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C3D3B6" w14:textId="6875D676" w:rsidR="004117F0" w:rsidRPr="004117F0" w:rsidRDefault="004117F0" w:rsidP="004117F0">
      <w:pPr>
        <w:widowControl w:val="0"/>
        <w:tabs>
          <w:tab w:val="right" w:pos="9639"/>
        </w:tabs>
        <w:spacing w:after="0"/>
        <w:rPr>
          <w:rFonts w:ascii="Arial" w:hAnsi="Arial" w:cs="Arial"/>
          <w:b/>
          <w:bCs/>
          <w:sz w:val="24"/>
          <w:lang w:eastAsia="en-US"/>
        </w:rPr>
      </w:pPr>
      <w:bookmarkStart w:id="0" w:name="_Hlk154505859"/>
      <w:bookmarkStart w:id="1" w:name="_Toc60776684"/>
      <w:bookmarkStart w:id="2" w:name="_Toc156129605"/>
      <w:bookmarkStart w:id="3" w:name="_Toc46439061"/>
      <w:bookmarkStart w:id="4" w:name="_Toc46443898"/>
      <w:bookmarkStart w:id="5" w:name="_Toc46486659"/>
      <w:bookmarkStart w:id="6" w:name="_Toc52836537"/>
      <w:bookmarkStart w:id="7" w:name="_Toc52837545"/>
      <w:bookmarkStart w:id="8" w:name="_Toc53006185"/>
      <w:bookmarkStart w:id="9" w:name="_Toc20425633"/>
      <w:bookmarkStart w:id="10" w:name="_Toc29321029"/>
      <w:bookmarkStart w:id="11" w:name="_Toc36756613"/>
      <w:bookmarkStart w:id="12" w:name="_Toc36836154"/>
      <w:bookmarkStart w:id="13" w:name="_Toc36843131"/>
      <w:bookmarkStart w:id="14" w:name="_Toc37067420"/>
      <w:bookmarkStart w:id="15" w:name="_Hlk54275161"/>
      <w:bookmarkStart w:id="16" w:name="_Toc142579058"/>
      <w:bookmarkEnd w:id="15"/>
      <w:r w:rsidRPr="004117F0">
        <w:rPr>
          <w:rFonts w:ascii="Arial" w:hAnsi="Arial" w:cs="Arial"/>
          <w:b/>
          <w:sz w:val="24"/>
          <w:lang w:eastAsia="en-US"/>
        </w:rPr>
        <w:t>3GPP TSG-RAN WG2 #12</w:t>
      </w:r>
      <w:r w:rsidR="001862F3">
        <w:rPr>
          <w:rFonts w:ascii="Arial" w:hAnsi="Arial" w:cs="Arial"/>
          <w:b/>
          <w:sz w:val="24"/>
          <w:lang w:eastAsia="en-US"/>
        </w:rPr>
        <w:t>6</w:t>
      </w:r>
      <w:r w:rsidRPr="004117F0">
        <w:rPr>
          <w:rFonts w:ascii="Arial" w:hAnsi="Arial" w:cs="Arial"/>
          <w:b/>
          <w:sz w:val="24"/>
          <w:lang w:eastAsia="en-US"/>
        </w:rPr>
        <w:tab/>
      </w:r>
      <w:bookmarkEnd w:id="16"/>
      <w:r w:rsidR="00661B93" w:rsidRPr="00661B93">
        <w:rPr>
          <w:rFonts w:ascii="Arial" w:hAnsi="Arial" w:cs="Arial"/>
          <w:b/>
          <w:sz w:val="24"/>
          <w:lang w:eastAsia="en-US"/>
        </w:rPr>
        <w:t>R2-2405094</w:t>
      </w:r>
    </w:p>
    <w:p w14:paraId="569DD0C5" w14:textId="4041F8A1" w:rsidR="004117F0" w:rsidRPr="004117F0" w:rsidRDefault="001862F3" w:rsidP="004117F0">
      <w:pPr>
        <w:widowControl w:val="0"/>
        <w:tabs>
          <w:tab w:val="right" w:pos="9639"/>
        </w:tabs>
        <w:spacing w:after="0"/>
        <w:rPr>
          <w:rFonts w:ascii="Arial" w:hAnsi="Arial" w:cs="Arial"/>
          <w:b/>
          <w:sz w:val="24"/>
          <w:lang w:eastAsia="en-US"/>
        </w:rPr>
      </w:pPr>
      <w:r>
        <w:rPr>
          <w:rFonts w:ascii="Arial" w:hAnsi="Arial" w:cs="Arial"/>
          <w:b/>
          <w:sz w:val="24"/>
          <w:lang w:eastAsia="en-US"/>
        </w:rPr>
        <w:t>Fukuoka</w:t>
      </w:r>
      <w:r w:rsidR="004117F0" w:rsidRPr="004117F0">
        <w:rPr>
          <w:rFonts w:ascii="Arial" w:hAnsi="Arial" w:cs="Arial"/>
          <w:b/>
          <w:sz w:val="24"/>
          <w:lang w:eastAsia="en-US"/>
        </w:rPr>
        <w:t xml:space="preserve">, </w:t>
      </w:r>
      <w:r>
        <w:rPr>
          <w:rFonts w:ascii="Arial" w:hAnsi="Arial" w:cs="Arial"/>
          <w:b/>
          <w:sz w:val="24"/>
          <w:lang w:eastAsia="en-US"/>
        </w:rPr>
        <w:t>Japan</w:t>
      </w:r>
      <w:r w:rsidR="004117F0" w:rsidRPr="004117F0">
        <w:rPr>
          <w:rFonts w:ascii="Arial" w:hAnsi="Arial" w:cs="Arial"/>
          <w:b/>
          <w:sz w:val="24"/>
          <w:lang w:eastAsia="en-US"/>
        </w:rPr>
        <w:t xml:space="preserve">, </w:t>
      </w:r>
      <w:r>
        <w:rPr>
          <w:rFonts w:ascii="Arial" w:hAnsi="Arial" w:cs="Arial"/>
          <w:b/>
          <w:sz w:val="24"/>
          <w:lang w:eastAsia="en-US"/>
        </w:rPr>
        <w:t>May</w:t>
      </w:r>
      <w:r w:rsidR="004117F0" w:rsidRPr="004117F0">
        <w:rPr>
          <w:rFonts w:ascii="Arial" w:hAnsi="Arial" w:cs="Arial"/>
          <w:b/>
          <w:sz w:val="24"/>
          <w:lang w:eastAsia="en-US"/>
        </w:rPr>
        <w:t xml:space="preserve"> </w:t>
      </w:r>
      <w:r>
        <w:rPr>
          <w:rFonts w:ascii="Arial" w:hAnsi="Arial" w:cs="Arial"/>
          <w:b/>
          <w:sz w:val="24"/>
          <w:lang w:eastAsia="en-US"/>
        </w:rPr>
        <w:t>20</w:t>
      </w:r>
      <w:r w:rsidR="004117F0" w:rsidRPr="004117F0">
        <w:rPr>
          <w:rFonts w:ascii="Arial" w:hAnsi="Arial" w:cs="Arial"/>
          <w:b/>
          <w:sz w:val="24"/>
          <w:lang w:eastAsia="en-US"/>
        </w:rPr>
        <w:t xml:space="preserve"> – </w:t>
      </w:r>
      <w:r>
        <w:rPr>
          <w:rFonts w:ascii="Arial" w:hAnsi="Arial" w:cs="Arial"/>
          <w:b/>
          <w:sz w:val="24"/>
          <w:lang w:eastAsia="en-US"/>
        </w:rPr>
        <w:t>24</w:t>
      </w:r>
      <w:r w:rsidR="004117F0" w:rsidRPr="004117F0">
        <w:rPr>
          <w:rFonts w:ascii="Arial" w:hAnsi="Arial" w:cs="Arial"/>
          <w:b/>
          <w:sz w:val="24"/>
          <w:lang w:eastAsia="en-US"/>
        </w:rPr>
        <w:t>, 2024</w:t>
      </w:r>
    </w:p>
    <w:p w14:paraId="7F5F05BB" w14:textId="77777777" w:rsidR="004117F0" w:rsidRPr="003664F9" w:rsidRDefault="004117F0" w:rsidP="004117F0">
      <w:pPr>
        <w:widowControl w:val="0"/>
        <w:tabs>
          <w:tab w:val="right" w:pos="9639"/>
        </w:tabs>
        <w:spacing w:after="0"/>
        <w:rPr>
          <w:b/>
          <w:bCs/>
          <w:sz w:val="24"/>
          <w:lang w:eastAsia="en-US"/>
        </w:rPr>
      </w:pPr>
    </w:p>
    <w:p w14:paraId="7B6BD3E9" w14:textId="2FFA3D39" w:rsidR="004117F0" w:rsidRPr="00FF1E0F" w:rsidRDefault="004117F0" w:rsidP="004117F0">
      <w:pPr>
        <w:pStyle w:val="3GPPHeader"/>
        <w:rPr>
          <w:sz w:val="22"/>
          <w:szCs w:val="22"/>
          <w:lang w:val="en-US"/>
        </w:rPr>
      </w:pPr>
      <w:r w:rsidRPr="00FF1E0F">
        <w:rPr>
          <w:sz w:val="22"/>
          <w:szCs w:val="22"/>
          <w:lang w:val="en-US"/>
        </w:rPr>
        <w:t>Agenda Item:</w:t>
      </w:r>
      <w:r w:rsidRPr="00FF1E0F">
        <w:rPr>
          <w:sz w:val="22"/>
          <w:szCs w:val="22"/>
          <w:lang w:val="en-US"/>
        </w:rPr>
        <w:tab/>
      </w:r>
      <w:r w:rsidR="001D200C" w:rsidRPr="001C618E">
        <w:rPr>
          <w:color w:val="000000" w:themeColor="text1"/>
          <w:sz w:val="22"/>
          <w:szCs w:val="22"/>
          <w:lang w:val="en-US"/>
        </w:rPr>
        <w:t>8.10.2</w:t>
      </w:r>
    </w:p>
    <w:bookmarkEnd w:id="0"/>
    <w:p w14:paraId="72AD90F2" w14:textId="77777777" w:rsidR="004117F0" w:rsidRPr="003664F9" w:rsidRDefault="004117F0" w:rsidP="004117F0">
      <w:pPr>
        <w:pStyle w:val="3GPPHeader"/>
        <w:rPr>
          <w:sz w:val="22"/>
          <w:szCs w:val="22"/>
        </w:rPr>
      </w:pPr>
      <w:r w:rsidRPr="003664F9">
        <w:rPr>
          <w:sz w:val="22"/>
          <w:szCs w:val="22"/>
        </w:rPr>
        <w:t>Source:</w:t>
      </w:r>
      <w:r w:rsidRPr="003664F9">
        <w:rPr>
          <w:sz w:val="22"/>
          <w:szCs w:val="22"/>
        </w:rPr>
        <w:tab/>
        <w:t>Ericsson</w:t>
      </w:r>
    </w:p>
    <w:p w14:paraId="079E8522" w14:textId="235064AE" w:rsidR="004117F0" w:rsidRPr="003664F9" w:rsidRDefault="004117F0" w:rsidP="004117F0">
      <w:pPr>
        <w:pStyle w:val="3GPPHeader"/>
        <w:rPr>
          <w:sz w:val="22"/>
          <w:szCs w:val="22"/>
        </w:rPr>
      </w:pPr>
      <w:r w:rsidRPr="003664F9">
        <w:rPr>
          <w:sz w:val="22"/>
          <w:szCs w:val="22"/>
        </w:rPr>
        <w:t>Title:</w:t>
      </w:r>
      <w:r w:rsidRPr="003664F9">
        <w:rPr>
          <w:sz w:val="22"/>
          <w:szCs w:val="22"/>
        </w:rPr>
        <w:tab/>
      </w:r>
      <w:r w:rsidR="00D71929" w:rsidRPr="00D71929">
        <w:rPr>
          <w:sz w:val="22"/>
          <w:szCs w:val="22"/>
        </w:rPr>
        <w:t xml:space="preserve">SON support for </w:t>
      </w:r>
      <w:r w:rsidR="00B447F0">
        <w:rPr>
          <w:sz w:val="22"/>
          <w:szCs w:val="22"/>
        </w:rPr>
        <w:t>MRO</w:t>
      </w:r>
    </w:p>
    <w:p w14:paraId="67662E82" w14:textId="77777777" w:rsidR="004117F0" w:rsidRPr="003664F9" w:rsidRDefault="004117F0" w:rsidP="004117F0">
      <w:pPr>
        <w:pStyle w:val="3GPPHeader"/>
        <w:rPr>
          <w:sz w:val="22"/>
          <w:szCs w:val="22"/>
        </w:rPr>
      </w:pPr>
      <w:r w:rsidRPr="003664F9">
        <w:rPr>
          <w:sz w:val="22"/>
          <w:szCs w:val="22"/>
        </w:rPr>
        <w:t>Document for:</w:t>
      </w:r>
      <w:r w:rsidRPr="003664F9">
        <w:rPr>
          <w:sz w:val="22"/>
          <w:szCs w:val="22"/>
        </w:rPr>
        <w:tab/>
        <w:t>Discussion/Decision</w:t>
      </w:r>
    </w:p>
    <w:p w14:paraId="5613242A" w14:textId="1ECE2591" w:rsidR="004117F0" w:rsidRPr="003664F9" w:rsidRDefault="004117F0" w:rsidP="004117F0">
      <w:pPr>
        <w:pStyle w:val="Heading1"/>
      </w:pPr>
      <w:r w:rsidRPr="003664F9">
        <w:t>Introduction</w:t>
      </w:r>
    </w:p>
    <w:bookmarkStart w:id="17" w:name="_Ref178064866"/>
    <w:p w14:paraId="3E6E0331" w14:textId="2CD00265" w:rsidR="004117F0" w:rsidRDefault="003B7498" w:rsidP="00171A7D">
      <w:pPr>
        <w:rPr>
          <w:rFonts w:ascii="Arial" w:hAnsi="Arial" w:cs="Arial"/>
        </w:rPr>
      </w:pPr>
      <w:r>
        <w:rPr>
          <w:rFonts w:ascii="Arial" w:hAnsi="Arial" w:cs="Arial"/>
          <w:noProof/>
        </w:rPr>
        <mc:AlternateContent>
          <mc:Choice Requires="wps">
            <w:drawing>
              <wp:anchor distT="0" distB="0" distL="114300" distR="114300" simplePos="0" relativeHeight="251658240" behindDoc="0" locked="0" layoutInCell="1" allowOverlap="1" wp14:anchorId="1BF2591D" wp14:editId="1F697DA8">
                <wp:simplePos x="0" y="0"/>
                <wp:positionH relativeFrom="column">
                  <wp:posOffset>104111</wp:posOffset>
                </wp:positionH>
                <wp:positionV relativeFrom="paragraph">
                  <wp:posOffset>392602</wp:posOffset>
                </wp:positionV>
                <wp:extent cx="5692291" cy="999179"/>
                <wp:effectExtent l="0" t="0" r="10160" b="17145"/>
                <wp:wrapNone/>
                <wp:docPr id="1987590014" name="Text Box 1987590014"/>
                <wp:cNvGraphicFramePr/>
                <a:graphic xmlns:a="http://schemas.openxmlformats.org/drawingml/2006/main">
                  <a:graphicData uri="http://schemas.microsoft.com/office/word/2010/wordprocessingShape">
                    <wps:wsp>
                      <wps:cNvSpPr txBox="1"/>
                      <wps:spPr>
                        <a:xfrm>
                          <a:off x="0" y="0"/>
                          <a:ext cx="5692291" cy="999179"/>
                        </a:xfrm>
                        <a:prstGeom prst="rect">
                          <a:avLst/>
                        </a:prstGeom>
                        <a:noFill/>
                        <a:ln w="6350">
                          <a:solidFill>
                            <a:prstClr val="black"/>
                          </a:solidFill>
                        </a:ln>
                      </wps:spPr>
                      <wps:txbx>
                        <w:txbxContent>
                          <w:p w14:paraId="51306323" w14:textId="77777777" w:rsidR="00F57514" w:rsidRPr="00A02EC7" w:rsidRDefault="00F57514" w:rsidP="00F57514">
                            <w:pPr>
                              <w:rPr>
                                <w:sz w:val="18"/>
                                <w:szCs w:val="18"/>
                              </w:rPr>
                            </w:pPr>
                            <w:r w:rsidRPr="00A02EC7">
                              <w:rPr>
                                <w:sz w:val="18"/>
                                <w:szCs w:val="18"/>
                              </w:rPr>
                              <w:t>- MRO enhancement for R18 mobility mechanisms, including, Lower layer triggered mobility (LTM), CHO with candidate SCGs, subsequent CPAC [RAN3, RAN2]:</w:t>
                            </w:r>
                          </w:p>
                          <w:p w14:paraId="485814A6" w14:textId="77777777" w:rsidR="00F57514" w:rsidRPr="00A02EC7" w:rsidRDefault="00F57514" w:rsidP="00F57514">
                            <w:pPr>
                              <w:rPr>
                                <w:sz w:val="18"/>
                                <w:szCs w:val="18"/>
                              </w:rPr>
                            </w:pPr>
                            <w:r w:rsidRPr="00A02EC7">
                              <w:rPr>
                                <w:sz w:val="18"/>
                                <w:szCs w:val="18"/>
                              </w:rPr>
                              <w:t>•</w:t>
                            </w:r>
                            <w:r w:rsidRPr="00A02EC7">
                              <w:rPr>
                                <w:sz w:val="18"/>
                                <w:szCs w:val="18"/>
                              </w:rPr>
                              <w:tab/>
                              <w:t>Specification of the inter-node information exchange, including possible enhancements to interfaces [RAN3]</w:t>
                            </w:r>
                          </w:p>
                          <w:p w14:paraId="69E5FBF0" w14:textId="761D0376" w:rsidR="003B7498" w:rsidRPr="00A02EC7" w:rsidRDefault="00F57514" w:rsidP="00F57514">
                            <w:pPr>
                              <w:rPr>
                                <w:sz w:val="18"/>
                                <w:szCs w:val="18"/>
                              </w:rPr>
                            </w:pPr>
                            <w:r w:rsidRPr="00A02EC7">
                              <w:rPr>
                                <w:sz w:val="18"/>
                                <w:szCs w:val="18"/>
                              </w:rPr>
                              <w:t>•</w:t>
                            </w:r>
                            <w:r w:rsidRPr="00A02EC7">
                              <w:rPr>
                                <w:sz w:val="18"/>
                                <w:szCs w:val="18"/>
                              </w:rPr>
                              <w:tab/>
                              <w:t>Identify and specify necessary UE reporting to enhance the mobility parameter tuning [RAN2]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1BF2591D" id="_x0000_t202" coordsize="21600,21600" o:spt="202" path="m,l,21600r21600,l21600,xe">
                <v:stroke joinstyle="miter"/>
                <v:path gradientshapeok="t" o:connecttype="rect"/>
              </v:shapetype>
              <v:shape id="Text Box 1987590014" o:spid="_x0000_s1026" type="#_x0000_t202" style="position:absolute;margin-left:8.2pt;margin-top:30.9pt;width:448.2pt;height:78.7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" filled="f" strokeweight=".5pt">
                <v:textbox>
                  <w:txbxContent>
                    <w:p w14:paraId="51306323" w14:textId="77777777" w:rsidR="00F57514" w:rsidRPr="00A02EC7" w:rsidRDefault="00F57514" w:rsidP="00F57514">
                      <w:pPr>
                        <w:rPr>
                          <w:sz w:val="18"/>
                          <w:szCs w:val="18"/>
                        </w:rPr>
                      </w:pPr>
                      <w:r w:rsidRPr="00A02EC7">
                        <w:rPr>
                          <w:sz w:val="18"/>
                          <w:szCs w:val="18"/>
                        </w:rPr>
                        <w:t>- MRO enhancement for R18 mobility mechanisms, including, Lower layer triggered mobility (LTM), CHO with candidate SCGs, subsequent CPAC [RAN3, RAN2]:</w:t>
                      </w:r>
                    </w:p>
                    <w:p w14:paraId="485814A6" w14:textId="77777777" w:rsidR="00F57514" w:rsidRPr="00A02EC7" w:rsidRDefault="00F57514" w:rsidP="00F57514">
                      <w:pPr>
                        <w:rPr>
                          <w:sz w:val="18"/>
                          <w:szCs w:val="18"/>
                        </w:rPr>
                      </w:pPr>
                      <w:r w:rsidRPr="00A02EC7">
                        <w:rPr>
                          <w:sz w:val="18"/>
                          <w:szCs w:val="18"/>
                        </w:rPr>
                        <w:t>•</w:t>
                      </w:r>
                      <w:r w:rsidRPr="00A02EC7">
                        <w:rPr>
                          <w:sz w:val="18"/>
                          <w:szCs w:val="18"/>
                        </w:rPr>
                        <w:tab/>
                        <w:t>Specification of the inter-node information exchange, including possible enhancements to interfaces [RAN3]</w:t>
                      </w:r>
                    </w:p>
                    <w:p w14:paraId="69E5FBF0" w14:textId="761D0376" w:rsidR="003B7498" w:rsidRPr="00A02EC7" w:rsidRDefault="00F57514" w:rsidP="00F57514">
                      <w:pPr>
                        <w:rPr>
                          <w:sz w:val="18"/>
                          <w:szCs w:val="18"/>
                        </w:rPr>
                      </w:pPr>
                      <w:r w:rsidRPr="00A02EC7">
                        <w:rPr>
                          <w:sz w:val="18"/>
                          <w:szCs w:val="18"/>
                        </w:rPr>
                        <w:t>•</w:t>
                      </w:r>
                      <w:r w:rsidRPr="00A02EC7">
                        <w:rPr>
                          <w:sz w:val="18"/>
                          <w:szCs w:val="18"/>
                        </w:rPr>
                        <w:tab/>
                        <w:t>Identify and specify necessary UE reporting to enhance the mobility parameter tuning [RAN2]</w:t>
                      </w:r>
                    </w:p>
                  </w:txbxContent>
                </v:textbox>
              </v:shape>
            </w:pict>
          </mc:Fallback>
        </mc:AlternateContent>
      </w:r>
      <w:r w:rsidR="007C666A">
        <w:rPr>
          <w:rFonts w:ascii="Arial" w:hAnsi="Arial" w:cs="Arial"/>
        </w:rPr>
        <w:t>One of the main objective</w:t>
      </w:r>
      <w:r w:rsidR="001754A5">
        <w:rPr>
          <w:rFonts w:ascii="Arial" w:hAnsi="Arial" w:cs="Arial"/>
        </w:rPr>
        <w:t>s</w:t>
      </w:r>
      <w:r w:rsidR="007C666A">
        <w:rPr>
          <w:rFonts w:ascii="Arial" w:hAnsi="Arial" w:cs="Arial"/>
        </w:rPr>
        <w:t xml:space="preserve"> of the SONMDT Rel-19 WID [</w:t>
      </w:r>
      <w:r w:rsidR="00755024" w:rsidRPr="00755024">
        <w:rPr>
          <w:rFonts w:ascii="Arial" w:hAnsi="Arial" w:cs="Arial"/>
        </w:rPr>
        <w:t>RP-234038</w:t>
      </w:r>
      <w:r w:rsidR="007C666A">
        <w:rPr>
          <w:rFonts w:ascii="Arial" w:hAnsi="Arial" w:cs="Arial"/>
        </w:rPr>
        <w:t>]</w:t>
      </w:r>
      <w:r w:rsidR="00755024">
        <w:rPr>
          <w:rFonts w:ascii="Arial" w:hAnsi="Arial" w:cs="Arial"/>
        </w:rPr>
        <w:t xml:space="preserve"> </w:t>
      </w:r>
      <w:r w:rsidR="007C666A">
        <w:rPr>
          <w:rFonts w:ascii="Arial" w:hAnsi="Arial" w:cs="Arial"/>
        </w:rPr>
        <w:t xml:space="preserve">is to </w:t>
      </w:r>
      <w:r w:rsidR="00BE2D1D">
        <w:rPr>
          <w:rFonts w:ascii="Arial" w:hAnsi="Arial" w:cs="Arial"/>
        </w:rPr>
        <w:t xml:space="preserve">enhance the MRO features to optimize the LTM cell switch procedure. </w:t>
      </w:r>
    </w:p>
    <w:p w14:paraId="42EDB8C1" w14:textId="32B06761" w:rsidR="00BE2D1D" w:rsidRDefault="00BE2D1D" w:rsidP="00171A7D">
      <w:pPr>
        <w:rPr>
          <w:rFonts w:ascii="Arial" w:hAnsi="Arial" w:cs="Arial"/>
        </w:rPr>
      </w:pPr>
    </w:p>
    <w:p w14:paraId="7B5F7346" w14:textId="56DC0DE6" w:rsidR="00F57514" w:rsidRDefault="00F57514" w:rsidP="00171A7D">
      <w:pPr>
        <w:rPr>
          <w:rFonts w:ascii="Arial" w:hAnsi="Arial" w:cs="Arial"/>
        </w:rPr>
      </w:pPr>
    </w:p>
    <w:p w14:paraId="10843E81" w14:textId="1CA6295F" w:rsidR="00F57514" w:rsidRDefault="00F57514" w:rsidP="00171A7D">
      <w:pPr>
        <w:rPr>
          <w:rFonts w:ascii="Arial" w:hAnsi="Arial" w:cs="Arial"/>
        </w:rPr>
      </w:pPr>
    </w:p>
    <w:p w14:paraId="4C999D89" w14:textId="32AEC97E" w:rsidR="00F57514" w:rsidRDefault="00F57514" w:rsidP="00171A7D">
      <w:pPr>
        <w:rPr>
          <w:rFonts w:ascii="Arial" w:hAnsi="Arial" w:cs="Arial"/>
        </w:rPr>
      </w:pPr>
    </w:p>
    <w:p w14:paraId="0E17E653" w14:textId="1537B575" w:rsidR="00F06EFF" w:rsidRDefault="00F06EFF" w:rsidP="00171A7D">
      <w:pPr>
        <w:rPr>
          <w:rFonts w:ascii="Arial" w:hAnsi="Arial" w:cs="Arial"/>
        </w:rPr>
      </w:pPr>
      <w:r>
        <w:rPr>
          <w:rFonts w:ascii="Arial" w:hAnsi="Arial" w:cs="Arial"/>
        </w:rPr>
        <w:t>At RAN2#125bis, the following agreements were made.</w:t>
      </w:r>
    </w:p>
    <w:tbl>
      <w:tblPr>
        <w:tblStyle w:val="TableGrid"/>
        <w:tblW w:w="0" w:type="auto"/>
        <w:tblInd w:w="0" w:type="dxa"/>
        <w:tblLook w:val="04A0" w:firstRow="1" w:lastRow="0" w:firstColumn="1" w:lastColumn="0" w:noHBand="0" w:noVBand="1"/>
      </w:tblPr>
      <w:tblGrid>
        <w:gridCol w:w="9631"/>
      </w:tblGrid>
      <w:tr w:rsidR="00F06EFF" w14:paraId="7EB79DA0" w14:textId="77777777" w:rsidTr="00F06EFF">
        <w:tc>
          <w:tcPr>
            <w:tcW w:w="9631" w:type="dxa"/>
          </w:tcPr>
          <w:p w14:paraId="3C1D98B6" w14:textId="77777777" w:rsidR="00F06EFF" w:rsidRDefault="00F06EFF" w:rsidP="00F06EFF">
            <w:pPr>
              <w:pStyle w:val="Agreement"/>
              <w:ind w:left="360"/>
              <w:rPr>
                <w:lang w:eastAsia="ja-JP"/>
              </w:rPr>
            </w:pPr>
            <w:r>
              <w:rPr>
                <w:lang w:eastAsia="ja-JP"/>
              </w:rPr>
              <w:t>For LTM MRO, RAN2 considers the following three connection failure cases:</w:t>
            </w:r>
          </w:p>
          <w:p w14:paraId="567849DE" w14:textId="77777777" w:rsidR="00F06EFF" w:rsidRDefault="00F06EFF" w:rsidP="00F06EFF">
            <w:pPr>
              <w:pStyle w:val="Agreement"/>
              <w:numPr>
                <w:ilvl w:val="0"/>
                <w:numId w:val="0"/>
              </w:numPr>
              <w:ind w:left="360"/>
              <w:rPr>
                <w:lang w:eastAsia="ja-JP"/>
              </w:rPr>
            </w:pPr>
            <w:r>
              <w:rPr>
                <w:lang w:eastAsia="ja-JP"/>
              </w:rPr>
              <w:t>-</w:t>
            </w:r>
            <w:r>
              <w:rPr>
                <w:lang w:eastAsia="ja-JP"/>
              </w:rPr>
              <w:tab/>
              <w:t>Too late LTM</w:t>
            </w:r>
          </w:p>
          <w:p w14:paraId="5FB6BBFD" w14:textId="77777777" w:rsidR="00F06EFF" w:rsidRDefault="00F06EFF" w:rsidP="00F06EFF">
            <w:pPr>
              <w:pStyle w:val="Agreement"/>
              <w:numPr>
                <w:ilvl w:val="0"/>
                <w:numId w:val="0"/>
              </w:numPr>
              <w:ind w:left="360"/>
              <w:rPr>
                <w:lang w:eastAsia="ja-JP"/>
              </w:rPr>
            </w:pPr>
            <w:r>
              <w:rPr>
                <w:lang w:eastAsia="ja-JP"/>
              </w:rPr>
              <w:t>-</w:t>
            </w:r>
            <w:r>
              <w:rPr>
                <w:lang w:eastAsia="ja-JP"/>
              </w:rPr>
              <w:tab/>
              <w:t>Too early LTM</w:t>
            </w:r>
          </w:p>
          <w:p w14:paraId="0056B9CC" w14:textId="77777777" w:rsidR="00F06EFF" w:rsidRDefault="00F06EFF" w:rsidP="00F06EFF">
            <w:pPr>
              <w:pStyle w:val="Agreement"/>
              <w:numPr>
                <w:ilvl w:val="0"/>
                <w:numId w:val="0"/>
              </w:numPr>
              <w:ind w:left="360"/>
              <w:rPr>
                <w:lang w:eastAsia="ja-JP"/>
              </w:rPr>
            </w:pPr>
            <w:r>
              <w:rPr>
                <w:lang w:eastAsia="ja-JP"/>
              </w:rPr>
              <w:t>-</w:t>
            </w:r>
            <w:r>
              <w:rPr>
                <w:lang w:eastAsia="ja-JP"/>
              </w:rPr>
              <w:tab/>
              <w:t>LTM to wrong cell</w:t>
            </w:r>
          </w:p>
          <w:p w14:paraId="1A227545" w14:textId="77777777" w:rsidR="00F06EFF" w:rsidRDefault="00F06EFF" w:rsidP="00F06EFF">
            <w:pPr>
              <w:pStyle w:val="Agreement"/>
              <w:ind w:left="360"/>
              <w:rPr>
                <w:lang w:eastAsia="ja-JP"/>
              </w:rPr>
            </w:pPr>
            <w:r>
              <w:rPr>
                <w:lang w:eastAsia="ja-JP"/>
              </w:rPr>
              <w:t>For too late LTM, the following sub-cases are considered but we may down prioritize later (not limiting):</w:t>
            </w:r>
          </w:p>
          <w:p w14:paraId="36F98759" w14:textId="77777777" w:rsidR="00F06EFF" w:rsidRDefault="00F06EFF" w:rsidP="00F06EFF">
            <w:pPr>
              <w:pStyle w:val="Agreement"/>
              <w:numPr>
                <w:ilvl w:val="0"/>
                <w:numId w:val="0"/>
              </w:numPr>
              <w:ind w:left="360"/>
              <w:rPr>
                <w:lang w:eastAsia="ja-JP"/>
              </w:rPr>
            </w:pPr>
            <w:r>
              <w:rPr>
                <w:lang w:eastAsia="ja-JP"/>
              </w:rPr>
              <w:t>-</w:t>
            </w:r>
            <w:r>
              <w:rPr>
                <w:lang w:eastAsia="ja-JP"/>
              </w:rPr>
              <w:tab/>
              <w:t>Case 1a: the UE detects RLF in source cell after receiving LTM candidate configurations and performs reestablishment procedure.</w:t>
            </w:r>
          </w:p>
          <w:p w14:paraId="1DCA3AC8" w14:textId="77777777" w:rsidR="00F06EFF" w:rsidRDefault="00F06EFF" w:rsidP="00F06EFF">
            <w:pPr>
              <w:pStyle w:val="Agreement"/>
              <w:numPr>
                <w:ilvl w:val="0"/>
                <w:numId w:val="0"/>
              </w:numPr>
              <w:ind w:left="360"/>
              <w:rPr>
                <w:lang w:eastAsia="ja-JP"/>
              </w:rPr>
            </w:pPr>
            <w:r>
              <w:rPr>
                <w:lang w:eastAsia="ja-JP"/>
              </w:rPr>
              <w:t>-</w:t>
            </w:r>
            <w:r>
              <w:rPr>
                <w:lang w:eastAsia="ja-JP"/>
              </w:rPr>
              <w:tab/>
              <w:t>Case 1b: the UE detects RLF in source cell after receiving LTM candidate configurations, selects an LTM candidate cell, detects HOF with the selected LTM cell.</w:t>
            </w:r>
          </w:p>
          <w:p w14:paraId="723DC15A" w14:textId="77777777" w:rsidR="00F06EFF" w:rsidRDefault="00F06EFF" w:rsidP="00F06EFF">
            <w:pPr>
              <w:pStyle w:val="Agreement"/>
              <w:numPr>
                <w:ilvl w:val="0"/>
                <w:numId w:val="0"/>
              </w:numPr>
              <w:ind w:left="360"/>
              <w:rPr>
                <w:lang w:eastAsia="ja-JP"/>
              </w:rPr>
            </w:pPr>
            <w:r>
              <w:rPr>
                <w:lang w:eastAsia="ja-JP"/>
              </w:rPr>
              <w:t>-</w:t>
            </w:r>
            <w:r>
              <w:rPr>
                <w:lang w:eastAsia="ja-JP"/>
              </w:rPr>
              <w:tab/>
              <w:t>Case 1c: the UE detects RLF in source cell after receiving LTM candidate configurations, and successfully completes LTM execution with the selected LTM candidate cell.</w:t>
            </w:r>
          </w:p>
          <w:p w14:paraId="462F8A76" w14:textId="77777777" w:rsidR="00F06EFF" w:rsidRDefault="00F06EFF" w:rsidP="00F06EFF">
            <w:pPr>
              <w:pStyle w:val="Agreement"/>
              <w:ind w:left="360"/>
              <w:rPr>
                <w:lang w:eastAsia="ja-JP"/>
              </w:rPr>
            </w:pPr>
            <w:r>
              <w:rPr>
                <w:lang w:eastAsia="ja-JP"/>
              </w:rPr>
              <w:t>For too early LTM, the following sub-cases are considered but we may down prioritize later (not limiting):</w:t>
            </w:r>
          </w:p>
          <w:p w14:paraId="28DFB8F2" w14:textId="77777777" w:rsidR="00F06EFF" w:rsidRDefault="00F06EFF" w:rsidP="00F06EFF">
            <w:pPr>
              <w:pStyle w:val="Agreement"/>
              <w:numPr>
                <w:ilvl w:val="0"/>
                <w:numId w:val="0"/>
              </w:numPr>
              <w:ind w:left="360"/>
              <w:rPr>
                <w:lang w:eastAsia="ja-JP"/>
              </w:rPr>
            </w:pPr>
            <w:r>
              <w:rPr>
                <w:lang w:eastAsia="ja-JP"/>
              </w:rPr>
              <w:t>-</w:t>
            </w:r>
            <w:r>
              <w:rPr>
                <w:lang w:eastAsia="ja-JP"/>
              </w:rPr>
              <w:tab/>
              <w:t>Case 2a: the UE detects HOF/RLF in the LTM target cell and performs reestablishment procedure with the source cell.</w:t>
            </w:r>
          </w:p>
          <w:p w14:paraId="29C6DADB" w14:textId="09F25098" w:rsidR="00F06EFF" w:rsidRDefault="00F06EFF" w:rsidP="00F06EFF">
            <w:pPr>
              <w:pStyle w:val="Agreement"/>
              <w:numPr>
                <w:ilvl w:val="0"/>
                <w:numId w:val="0"/>
              </w:numPr>
              <w:ind w:left="360"/>
              <w:rPr>
                <w:lang w:eastAsia="ja-JP"/>
              </w:rPr>
            </w:pPr>
            <w:r>
              <w:rPr>
                <w:lang w:eastAsia="ja-JP"/>
              </w:rPr>
              <w:t>-</w:t>
            </w:r>
            <w:r>
              <w:rPr>
                <w:lang w:eastAsia="ja-JP"/>
              </w:rPr>
              <w:tab/>
              <w:t>Case 2b: the UE detects HOF/RLF in the LTM target cell, selects the source cell which is also an LTM candidate cell, detects HOF with the source cell, and performs reestablishment procedure.</w:t>
            </w:r>
          </w:p>
          <w:p w14:paraId="4CC6CD36" w14:textId="77777777" w:rsidR="00F06EFF" w:rsidRDefault="00F06EFF" w:rsidP="00F06EFF">
            <w:pPr>
              <w:pStyle w:val="Agreement"/>
              <w:numPr>
                <w:ilvl w:val="0"/>
                <w:numId w:val="0"/>
              </w:numPr>
              <w:ind w:left="360"/>
              <w:rPr>
                <w:lang w:eastAsia="ja-JP"/>
              </w:rPr>
            </w:pPr>
            <w:r>
              <w:rPr>
                <w:lang w:eastAsia="ja-JP"/>
              </w:rPr>
              <w:t>-</w:t>
            </w:r>
            <w:r>
              <w:rPr>
                <w:lang w:eastAsia="ja-JP"/>
              </w:rPr>
              <w:tab/>
              <w:t>Case 2c: the UE detects HOF/RLF in the LTM target cell, and successfully completes LTM execution with the selected source cell which is also an LTM candidate cell.</w:t>
            </w:r>
          </w:p>
          <w:p w14:paraId="01BB7FAA" w14:textId="77777777" w:rsidR="00F06EFF" w:rsidRDefault="00F06EFF" w:rsidP="00F06EFF">
            <w:pPr>
              <w:pStyle w:val="Agreement"/>
              <w:ind w:left="360"/>
              <w:rPr>
                <w:lang w:eastAsia="ja-JP"/>
              </w:rPr>
            </w:pPr>
            <w:r>
              <w:rPr>
                <w:lang w:eastAsia="ja-JP"/>
              </w:rPr>
              <w:t>LTM to wrong cell, the following sub-cases are considered but we may down prioritize later (not limiting):</w:t>
            </w:r>
          </w:p>
          <w:p w14:paraId="111D5794" w14:textId="77777777" w:rsidR="00F06EFF" w:rsidRDefault="00F06EFF" w:rsidP="00F06EFF">
            <w:pPr>
              <w:pStyle w:val="Agreement"/>
              <w:numPr>
                <w:ilvl w:val="0"/>
                <w:numId w:val="0"/>
              </w:numPr>
              <w:ind w:left="360"/>
              <w:rPr>
                <w:lang w:eastAsia="ja-JP"/>
              </w:rPr>
            </w:pPr>
            <w:r>
              <w:rPr>
                <w:lang w:eastAsia="ja-JP"/>
              </w:rPr>
              <w:t>-</w:t>
            </w:r>
            <w:r>
              <w:rPr>
                <w:lang w:eastAsia="ja-JP"/>
              </w:rPr>
              <w:tab/>
              <w:t>Case 3a: the UE detects HOF/RLF in the LTM target cell and performs reestablishment procedure with the source cell.</w:t>
            </w:r>
          </w:p>
          <w:p w14:paraId="2DB592CC" w14:textId="300A81DB" w:rsidR="00F06EFF" w:rsidRDefault="00F06EFF" w:rsidP="00F06EFF">
            <w:pPr>
              <w:pStyle w:val="Agreement"/>
              <w:numPr>
                <w:ilvl w:val="0"/>
                <w:numId w:val="0"/>
              </w:numPr>
              <w:ind w:left="360"/>
              <w:rPr>
                <w:lang w:eastAsia="ja-JP"/>
              </w:rPr>
            </w:pPr>
            <w:r>
              <w:rPr>
                <w:lang w:eastAsia="ja-JP"/>
              </w:rPr>
              <w:t>-</w:t>
            </w:r>
            <w:r>
              <w:rPr>
                <w:lang w:eastAsia="ja-JP"/>
              </w:rPr>
              <w:tab/>
              <w:t>Case 3b: the UE detects HOF/RLF in the LTM target cell, selects an LTM candidate cell which is different from the source or target one, detects HOF with the selected LTM candidate cell, and performs reestablishment procedure.</w:t>
            </w:r>
          </w:p>
          <w:p w14:paraId="29CD7846" w14:textId="77777777" w:rsidR="00F06EFF" w:rsidRDefault="00F06EFF" w:rsidP="00F06EFF">
            <w:pPr>
              <w:pStyle w:val="Agreement"/>
              <w:numPr>
                <w:ilvl w:val="0"/>
                <w:numId w:val="0"/>
              </w:numPr>
              <w:ind w:left="360"/>
              <w:rPr>
                <w:lang w:eastAsia="ja-JP"/>
              </w:rPr>
            </w:pPr>
            <w:r>
              <w:rPr>
                <w:lang w:eastAsia="ja-JP"/>
              </w:rPr>
              <w:t>-</w:t>
            </w:r>
            <w:r>
              <w:rPr>
                <w:lang w:eastAsia="ja-JP"/>
              </w:rPr>
              <w:tab/>
              <w:t>Case 3c: the UE detects HOF/RLF in the LTM target cell, and successfully completes LTM execution with the selected LTM candidate cell which is different from the source or target one.</w:t>
            </w:r>
          </w:p>
          <w:p w14:paraId="4A8BD8F1" w14:textId="77777777" w:rsidR="00F06EFF" w:rsidRDefault="00F06EFF" w:rsidP="00F06EFF">
            <w:pPr>
              <w:pStyle w:val="Agreement"/>
              <w:ind w:left="360"/>
              <w:rPr>
                <w:lang w:eastAsia="ja-JP"/>
              </w:rPr>
            </w:pPr>
            <w:r>
              <w:rPr>
                <w:lang w:eastAsia="ja-JP"/>
              </w:rPr>
              <w:lastRenderedPageBreak/>
              <w:t>RAN2 considers SHR, RA report and RLF for MCG LTM SON.</w:t>
            </w:r>
          </w:p>
          <w:p w14:paraId="720E6246" w14:textId="77777777" w:rsidR="00F06EFF" w:rsidRDefault="00F06EFF" w:rsidP="00F06EFF">
            <w:pPr>
              <w:pStyle w:val="Agreement"/>
              <w:ind w:left="360"/>
              <w:rPr>
                <w:lang w:eastAsia="ja-JP"/>
              </w:rPr>
            </w:pPr>
            <w:r>
              <w:rPr>
                <w:lang w:eastAsia="ja-JP"/>
              </w:rPr>
              <w:t>RAN2 will start work on MCG LTM.</w:t>
            </w:r>
          </w:p>
          <w:p w14:paraId="2D1A824E" w14:textId="77777777" w:rsidR="00F06EFF" w:rsidRDefault="00F06EFF" w:rsidP="00F06EFF">
            <w:pPr>
              <w:pStyle w:val="Agreement"/>
              <w:ind w:left="360"/>
            </w:pPr>
            <w:r>
              <w:rPr>
                <w:lang w:eastAsia="ja-JP"/>
              </w:rPr>
              <w:t>RAN2 to study failure and near failure scenarios for CHO with candidate SCGs.</w:t>
            </w:r>
          </w:p>
          <w:p w14:paraId="6B498671" w14:textId="22F71370" w:rsidR="00F06EFF" w:rsidRDefault="00F06EFF" w:rsidP="00F06EFF">
            <w:pPr>
              <w:ind w:left="-284"/>
              <w:rPr>
                <w:rFonts w:ascii="Arial" w:hAnsi="Arial" w:cs="Arial"/>
              </w:rPr>
            </w:pPr>
          </w:p>
        </w:tc>
      </w:tr>
    </w:tbl>
    <w:p w14:paraId="48DCA238" w14:textId="77777777" w:rsidR="004A2448" w:rsidRDefault="004A2448" w:rsidP="00171A7D">
      <w:pPr>
        <w:rPr>
          <w:rFonts w:ascii="Arial" w:hAnsi="Arial" w:cs="Arial"/>
        </w:rPr>
      </w:pPr>
    </w:p>
    <w:p w14:paraId="61500439" w14:textId="4ED9B159" w:rsidR="00BE2D1D" w:rsidRPr="00736B78" w:rsidRDefault="00BE2D1D" w:rsidP="00171A7D">
      <w:pPr>
        <w:rPr>
          <w:rFonts w:ascii="Arial" w:hAnsi="Arial" w:cs="Arial"/>
        </w:rPr>
      </w:pPr>
      <w:r>
        <w:rPr>
          <w:rFonts w:ascii="Arial" w:hAnsi="Arial" w:cs="Arial"/>
        </w:rPr>
        <w:t>This contribution</w:t>
      </w:r>
      <w:r w:rsidR="00F06EFF">
        <w:rPr>
          <w:rFonts w:ascii="Arial" w:hAnsi="Arial" w:cs="Arial"/>
        </w:rPr>
        <w:t xml:space="preserve"> further</w:t>
      </w:r>
      <w:r>
        <w:rPr>
          <w:rFonts w:ascii="Arial" w:hAnsi="Arial" w:cs="Arial"/>
        </w:rPr>
        <w:t xml:space="preserve"> discusses considerations regarding SON feature enhancements for LTM</w:t>
      </w:r>
      <w:r w:rsidR="005C630C">
        <w:rPr>
          <w:rFonts w:ascii="Arial" w:hAnsi="Arial" w:cs="Arial"/>
        </w:rPr>
        <w:t xml:space="preserve"> and </w:t>
      </w:r>
      <w:r w:rsidR="00F06EFF">
        <w:rPr>
          <w:rFonts w:ascii="Arial" w:hAnsi="Arial" w:cs="Arial"/>
        </w:rPr>
        <w:t>C</w:t>
      </w:r>
      <w:r w:rsidR="00A725D1">
        <w:rPr>
          <w:rFonts w:ascii="Arial" w:hAnsi="Arial" w:cs="Arial"/>
        </w:rPr>
        <w:t>HO with candidate SCGs</w:t>
      </w:r>
      <w:r>
        <w:rPr>
          <w:rFonts w:ascii="Arial" w:hAnsi="Arial" w:cs="Arial"/>
        </w:rPr>
        <w:t>.</w:t>
      </w:r>
    </w:p>
    <w:p w14:paraId="1D7D3D67" w14:textId="5E7E3231" w:rsidR="004117F0" w:rsidRPr="003D2284" w:rsidRDefault="004117F0" w:rsidP="002830B5">
      <w:pPr>
        <w:pStyle w:val="Heading1"/>
        <w:rPr>
          <w:rFonts w:cs="Arial"/>
        </w:rPr>
      </w:pPr>
      <w:bookmarkStart w:id="18" w:name="_Ref154582601"/>
      <w:r w:rsidRPr="003D2284">
        <w:rPr>
          <w:rFonts w:cs="Arial"/>
        </w:rPr>
        <w:t>Discussion</w:t>
      </w:r>
      <w:bookmarkEnd w:id="17"/>
      <w:bookmarkEnd w:id="18"/>
    </w:p>
    <w:p w14:paraId="19601E29" w14:textId="06922741" w:rsidR="000760B1" w:rsidRPr="003D2284" w:rsidRDefault="000760B1" w:rsidP="00A02EC7">
      <w:pPr>
        <w:pStyle w:val="Heading2"/>
        <w:rPr>
          <w:rFonts w:cs="Arial"/>
        </w:rPr>
      </w:pPr>
      <w:r w:rsidRPr="003D2284">
        <w:rPr>
          <w:rFonts w:cs="Arial"/>
        </w:rPr>
        <w:t>SON features for LTM</w:t>
      </w:r>
    </w:p>
    <w:p w14:paraId="74176A9D" w14:textId="50F9EFA2" w:rsidR="00336195" w:rsidRDefault="00056258" w:rsidP="004A2448">
      <w:pPr>
        <w:rPr>
          <w:rFonts w:ascii="Arial" w:hAnsi="Arial" w:cs="Arial"/>
          <w:lang w:val="en-US"/>
        </w:rPr>
      </w:pPr>
      <w:r w:rsidRPr="003D2284">
        <w:rPr>
          <w:rFonts w:ascii="Arial" w:hAnsi="Arial" w:cs="Arial"/>
        </w:rPr>
        <w:t>P</w:t>
      </w:r>
      <w:r w:rsidR="004A2448" w:rsidRPr="003D2284">
        <w:rPr>
          <w:rFonts w:ascii="Arial" w:hAnsi="Arial" w:cs="Arial"/>
          <w:lang w:val="en-US"/>
        </w:rPr>
        <w:t xml:space="preserve">er the agreement from RAN2#125bis, we will </w:t>
      </w:r>
      <w:r w:rsidR="00336195" w:rsidRPr="003D2284">
        <w:rPr>
          <w:rFonts w:ascii="Arial" w:hAnsi="Arial" w:cs="Arial"/>
          <w:lang w:val="en-US"/>
        </w:rPr>
        <w:t xml:space="preserve">focus on MCG LTM, and discuss the enhancement for RLF report, SHR and RA report for LTM optimization. Considering that LTM cell switch procedure highly relies on underlying </w:t>
      </w:r>
      <w:r w:rsidR="00B857D6" w:rsidRPr="003D2284">
        <w:rPr>
          <w:rFonts w:ascii="Arial" w:hAnsi="Arial" w:cs="Arial"/>
          <w:lang w:val="en-US"/>
        </w:rPr>
        <w:t>features</w:t>
      </w:r>
      <w:r w:rsidR="00336195" w:rsidRPr="003D2284">
        <w:rPr>
          <w:rFonts w:ascii="Arial" w:hAnsi="Arial" w:cs="Arial"/>
          <w:lang w:val="en-US"/>
        </w:rPr>
        <w:t xml:space="preserve"> such as </w:t>
      </w:r>
      <w:r w:rsidR="00A50284" w:rsidRPr="003D2284">
        <w:rPr>
          <w:rFonts w:ascii="Arial" w:hAnsi="Arial" w:cs="Arial"/>
          <w:lang w:val="en-US"/>
        </w:rPr>
        <w:t xml:space="preserve">early </w:t>
      </w:r>
      <w:r w:rsidR="00336195" w:rsidRPr="003D2284">
        <w:rPr>
          <w:rFonts w:ascii="Arial" w:hAnsi="Arial" w:cs="Arial"/>
          <w:lang w:val="en-US"/>
        </w:rPr>
        <w:t>DL/UL synchronization</w:t>
      </w:r>
      <w:r w:rsidR="00A50284" w:rsidRPr="003D2284">
        <w:rPr>
          <w:rFonts w:ascii="Arial" w:hAnsi="Arial" w:cs="Arial"/>
          <w:lang w:val="en-US"/>
        </w:rPr>
        <w:t xml:space="preserve"> and RACH-less procedure</w:t>
      </w:r>
      <w:r w:rsidR="00336195" w:rsidRPr="003D2284">
        <w:rPr>
          <w:rFonts w:ascii="Arial" w:hAnsi="Arial" w:cs="Arial"/>
          <w:lang w:val="en-US"/>
        </w:rPr>
        <w:t>, we will also discuss the possible MRO enhancement for those aspects.</w:t>
      </w:r>
    </w:p>
    <w:p w14:paraId="02587237" w14:textId="0C9CB587" w:rsidR="00F56EA2" w:rsidRPr="00F56EA2" w:rsidRDefault="00F56EA2" w:rsidP="00F56EA2">
      <w:pPr>
        <w:pStyle w:val="Heading3"/>
        <w:ind w:left="720"/>
        <w:rPr>
          <w:rFonts w:cs="Arial"/>
        </w:rPr>
      </w:pPr>
      <w:bookmarkStart w:id="19" w:name="_Ref165995937"/>
      <w:r>
        <w:rPr>
          <w:rFonts w:cs="Arial"/>
          <w:lang w:val="en-US"/>
        </w:rPr>
        <w:t>Enhancement on RLF-Report</w:t>
      </w:r>
      <w:bookmarkEnd w:id="19"/>
    </w:p>
    <w:p w14:paraId="6621C63E" w14:textId="348DFA11" w:rsidR="00332E8D" w:rsidRPr="00EF62E9" w:rsidRDefault="005E425B" w:rsidP="00EF62E9">
      <w:pPr>
        <w:pStyle w:val="BodyText"/>
        <w:rPr>
          <w:rFonts w:ascii="Arial" w:hAnsi="Arial" w:cs="Arial"/>
        </w:rPr>
      </w:pPr>
      <w:r w:rsidRPr="003D2284">
        <w:rPr>
          <w:rFonts w:ascii="Arial" w:hAnsi="Arial" w:cs="Arial"/>
        </w:rPr>
        <w:t xml:space="preserve">This section describes issues related to </w:t>
      </w:r>
      <w:r w:rsidR="00CA765A" w:rsidRPr="003D2284">
        <w:rPr>
          <w:rFonts w:ascii="Arial" w:hAnsi="Arial" w:cs="Arial"/>
        </w:rPr>
        <w:t>LTM</w:t>
      </w:r>
      <w:r w:rsidR="009B6BBC">
        <w:rPr>
          <w:rFonts w:ascii="Arial" w:hAnsi="Arial" w:cs="Arial"/>
        </w:rPr>
        <w:t xml:space="preserve"> that need to be considered </w:t>
      </w:r>
      <w:r w:rsidR="0011322F">
        <w:rPr>
          <w:rFonts w:ascii="Arial" w:hAnsi="Arial" w:cs="Arial"/>
        </w:rPr>
        <w:t>when enhancing</w:t>
      </w:r>
      <w:r w:rsidRPr="003D2284">
        <w:rPr>
          <w:rFonts w:ascii="Arial" w:hAnsi="Arial" w:cs="Arial"/>
        </w:rPr>
        <w:t xml:space="preserve"> the RLF-Report</w:t>
      </w:r>
      <w:r w:rsidR="0011322F">
        <w:rPr>
          <w:rFonts w:ascii="Arial" w:hAnsi="Arial" w:cs="Arial"/>
        </w:rPr>
        <w:t xml:space="preserve"> for the sake of LTM mobility robustness optimization</w:t>
      </w:r>
      <w:r w:rsidRPr="003D2284">
        <w:rPr>
          <w:rFonts w:ascii="Arial" w:hAnsi="Arial" w:cs="Arial"/>
        </w:rPr>
        <w:t>.</w:t>
      </w:r>
      <w:r w:rsidR="004760E1">
        <w:rPr>
          <w:rFonts w:ascii="Arial" w:hAnsi="Arial" w:cs="Arial"/>
        </w:rPr>
        <w:t xml:space="preserve"> In particular we discuss the </w:t>
      </w:r>
      <w:r w:rsidR="001D5FBB">
        <w:rPr>
          <w:rFonts w:ascii="Arial" w:hAnsi="Arial" w:cs="Arial"/>
        </w:rPr>
        <w:t>measurement</w:t>
      </w:r>
      <w:r w:rsidR="00287BF6">
        <w:rPr>
          <w:rFonts w:ascii="Arial" w:hAnsi="Arial" w:cs="Arial"/>
        </w:rPr>
        <w:t xml:space="preserve"> and information required to </w:t>
      </w:r>
      <w:r w:rsidR="001D5FBB">
        <w:rPr>
          <w:rFonts w:ascii="Arial" w:hAnsi="Arial" w:cs="Arial"/>
        </w:rPr>
        <w:t>assist the network in classifying the failure cases.</w:t>
      </w:r>
    </w:p>
    <w:p w14:paraId="0FBBD3CC" w14:textId="7A47E704" w:rsidR="00332E8D" w:rsidRPr="00332E8D" w:rsidRDefault="00F16EC3" w:rsidP="004A2448">
      <w:pPr>
        <w:rPr>
          <w:rFonts w:ascii="Arial" w:hAnsi="Arial" w:cs="Arial"/>
          <w:u w:val="single"/>
        </w:rPr>
      </w:pPr>
      <w:r>
        <w:rPr>
          <w:rFonts w:ascii="Arial" w:hAnsi="Arial" w:cs="Arial"/>
          <w:u w:val="single"/>
        </w:rPr>
        <w:t xml:space="preserve">Logging </w:t>
      </w:r>
      <w:r w:rsidR="00332E8D" w:rsidRPr="00332E8D">
        <w:rPr>
          <w:rFonts w:ascii="Arial" w:hAnsi="Arial" w:cs="Arial"/>
          <w:u w:val="single"/>
        </w:rPr>
        <w:t>L1 measurements</w:t>
      </w:r>
    </w:p>
    <w:p w14:paraId="2D702B9C" w14:textId="7B15699B" w:rsidR="00A07A41" w:rsidRPr="003D2284" w:rsidRDefault="003B7E22" w:rsidP="004A2448">
      <w:pPr>
        <w:rPr>
          <w:rFonts w:ascii="Arial" w:eastAsia="DengXian" w:hAnsi="Arial" w:cs="Arial"/>
          <w:lang w:eastAsia="zh-CN"/>
        </w:rPr>
      </w:pPr>
      <w:r w:rsidRPr="003D2284">
        <w:rPr>
          <w:rFonts w:ascii="Arial" w:hAnsi="Arial" w:cs="Arial"/>
        </w:rPr>
        <w:t xml:space="preserve">Compared with L3 handover, LTM </w:t>
      </w:r>
      <w:r w:rsidR="007F7A28" w:rsidRPr="003D2284">
        <w:rPr>
          <w:rFonts w:ascii="Arial" w:hAnsi="Arial" w:cs="Arial"/>
        </w:rPr>
        <w:t xml:space="preserve">cell switch </w:t>
      </w:r>
      <w:r w:rsidRPr="003D2284">
        <w:rPr>
          <w:rFonts w:ascii="Arial" w:hAnsi="Arial" w:cs="Arial"/>
        </w:rPr>
        <w:t xml:space="preserve">can be </w:t>
      </w:r>
      <w:r w:rsidR="007601FD" w:rsidRPr="003D2284">
        <w:rPr>
          <w:rFonts w:ascii="Arial" w:hAnsi="Arial" w:cs="Arial"/>
        </w:rPr>
        <w:t>triggered</w:t>
      </w:r>
      <w:r w:rsidRPr="003D2284">
        <w:rPr>
          <w:rFonts w:ascii="Arial" w:hAnsi="Arial" w:cs="Arial"/>
        </w:rPr>
        <w:t xml:space="preserve"> </w:t>
      </w:r>
      <w:r w:rsidR="00E04874" w:rsidRPr="003D2284">
        <w:rPr>
          <w:rFonts w:ascii="Arial" w:hAnsi="Arial" w:cs="Arial"/>
        </w:rPr>
        <w:t>based on</w:t>
      </w:r>
      <w:r w:rsidRPr="003D2284">
        <w:rPr>
          <w:rFonts w:ascii="Arial" w:hAnsi="Arial" w:cs="Arial"/>
        </w:rPr>
        <w:t xml:space="preserve"> L1</w:t>
      </w:r>
      <w:r w:rsidR="00E04874" w:rsidRPr="003D2284">
        <w:rPr>
          <w:rFonts w:ascii="Arial" w:hAnsi="Arial" w:cs="Arial"/>
        </w:rPr>
        <w:t xml:space="preserve"> measurement</w:t>
      </w:r>
      <w:r w:rsidR="00CA3982" w:rsidRPr="003D2284">
        <w:rPr>
          <w:rFonts w:ascii="Arial" w:hAnsi="Arial" w:cs="Arial"/>
        </w:rPr>
        <w:t>s</w:t>
      </w:r>
      <w:r w:rsidR="00E04874" w:rsidRPr="003D2284">
        <w:rPr>
          <w:rFonts w:ascii="Arial" w:hAnsi="Arial" w:cs="Arial"/>
        </w:rPr>
        <w:t xml:space="preserve"> reported by UE. </w:t>
      </w:r>
      <w:r w:rsidR="00CE5A2B">
        <w:rPr>
          <w:rFonts w:ascii="Arial" w:hAnsi="Arial" w:cs="Arial"/>
        </w:rPr>
        <w:t>Hence t</w:t>
      </w:r>
      <w:r w:rsidR="0022236C" w:rsidRPr="003D2284">
        <w:rPr>
          <w:rFonts w:ascii="Arial" w:hAnsi="Arial" w:cs="Arial"/>
        </w:rPr>
        <w:t xml:space="preserve">he L1 measurement </w:t>
      </w:r>
      <w:r w:rsidR="00D64653" w:rsidRPr="003D2284">
        <w:rPr>
          <w:rFonts w:ascii="Arial" w:hAnsi="Arial" w:cs="Arial"/>
        </w:rPr>
        <w:t>is one of the key factors that impact LTM performance.</w:t>
      </w:r>
      <w:r w:rsidR="0017085D" w:rsidRPr="003D2284">
        <w:rPr>
          <w:rFonts w:ascii="Arial" w:hAnsi="Arial" w:cs="Arial"/>
        </w:rPr>
        <w:t xml:space="preserve"> </w:t>
      </w:r>
      <w:r w:rsidR="00650068">
        <w:rPr>
          <w:rFonts w:ascii="Arial" w:hAnsi="Arial" w:cs="Arial"/>
        </w:rPr>
        <w:t xml:space="preserve">There may be </w:t>
      </w:r>
      <w:r w:rsidR="00650225" w:rsidRPr="003D2284">
        <w:rPr>
          <w:rFonts w:ascii="Arial" w:hAnsi="Arial" w:cs="Arial"/>
        </w:rPr>
        <w:t xml:space="preserve">some LTM candidate cells, especially </w:t>
      </w:r>
      <w:r w:rsidR="00054B8B" w:rsidRPr="003D2284">
        <w:rPr>
          <w:rFonts w:ascii="Arial" w:hAnsi="Arial" w:cs="Arial"/>
        </w:rPr>
        <w:t xml:space="preserve">some </w:t>
      </w:r>
      <w:r w:rsidR="00650225" w:rsidRPr="003D2284">
        <w:rPr>
          <w:rFonts w:ascii="Arial" w:hAnsi="Arial" w:cs="Arial"/>
        </w:rPr>
        <w:t xml:space="preserve">subsequent LTM candidate cells, </w:t>
      </w:r>
      <w:r w:rsidR="00650068">
        <w:rPr>
          <w:rFonts w:ascii="Arial" w:hAnsi="Arial" w:cs="Arial"/>
        </w:rPr>
        <w:t xml:space="preserve">with </w:t>
      </w:r>
      <w:r w:rsidR="00650225" w:rsidRPr="003D2284">
        <w:rPr>
          <w:rFonts w:ascii="Arial" w:hAnsi="Arial" w:cs="Arial"/>
        </w:rPr>
        <w:t xml:space="preserve">no L3 measurement </w:t>
      </w:r>
      <w:r w:rsidR="00AA1FF1" w:rsidRPr="003D2284">
        <w:rPr>
          <w:rFonts w:ascii="Arial" w:hAnsi="Arial" w:cs="Arial"/>
        </w:rPr>
        <w:t xml:space="preserve">configured. </w:t>
      </w:r>
      <w:r w:rsidR="002F49A1" w:rsidRPr="003D2284">
        <w:rPr>
          <w:rFonts w:ascii="Arial" w:eastAsia="DengXian" w:hAnsi="Arial" w:cs="Arial"/>
          <w:lang w:eastAsia="zh-CN"/>
        </w:rPr>
        <w:t xml:space="preserve">Therefore, </w:t>
      </w:r>
      <w:r w:rsidR="003C4F6F" w:rsidRPr="003D2284">
        <w:rPr>
          <w:rFonts w:ascii="Arial" w:hAnsi="Arial" w:cs="Arial"/>
        </w:rPr>
        <w:t xml:space="preserve">when RLF or LTM cell switch failure, NW cannot </w:t>
      </w:r>
      <w:r w:rsidR="00650068">
        <w:rPr>
          <w:rFonts w:ascii="Arial" w:hAnsi="Arial" w:cs="Arial"/>
        </w:rPr>
        <w:t xml:space="preserve">only </w:t>
      </w:r>
      <w:r w:rsidR="003C4F6F" w:rsidRPr="003D2284">
        <w:rPr>
          <w:rFonts w:ascii="Arial" w:hAnsi="Arial" w:cs="Arial"/>
        </w:rPr>
        <w:t>rely on</w:t>
      </w:r>
      <w:r w:rsidR="00BA1A16" w:rsidRPr="003D2284">
        <w:rPr>
          <w:rFonts w:ascii="Arial" w:hAnsi="Arial" w:cs="Arial"/>
        </w:rPr>
        <w:t xml:space="preserve"> L3 measurement to check the neighbouring cells’ status.</w:t>
      </w:r>
      <w:r w:rsidR="003D33F0" w:rsidRPr="003D2284">
        <w:rPr>
          <w:rFonts w:ascii="Arial" w:hAnsi="Arial" w:cs="Arial"/>
        </w:rPr>
        <w:t xml:space="preserve"> </w:t>
      </w:r>
      <w:r w:rsidR="000D3F2B">
        <w:rPr>
          <w:rFonts w:ascii="Arial" w:hAnsi="Arial" w:cs="Arial"/>
        </w:rPr>
        <w:t>Hence</w:t>
      </w:r>
      <w:r w:rsidR="006E2540">
        <w:rPr>
          <w:rFonts w:ascii="Arial" w:hAnsi="Arial" w:cs="Arial"/>
        </w:rPr>
        <w:t>,</w:t>
      </w:r>
      <w:r w:rsidR="000D3F2B">
        <w:rPr>
          <w:rFonts w:ascii="Arial" w:hAnsi="Arial" w:cs="Arial"/>
        </w:rPr>
        <w:t xml:space="preserve"> we think i</w:t>
      </w:r>
      <w:r w:rsidR="00B0680E" w:rsidRPr="003D2284">
        <w:rPr>
          <w:rFonts w:ascii="Arial" w:hAnsi="Arial" w:cs="Arial"/>
        </w:rPr>
        <w:t xml:space="preserve">t is </w:t>
      </w:r>
      <w:r w:rsidR="007601FD" w:rsidRPr="003D2284">
        <w:rPr>
          <w:rFonts w:ascii="Arial" w:hAnsi="Arial" w:cs="Arial"/>
        </w:rPr>
        <w:t>beneficial</w:t>
      </w:r>
      <w:r w:rsidR="00B0680E" w:rsidRPr="003D2284">
        <w:rPr>
          <w:rFonts w:ascii="Arial" w:hAnsi="Arial" w:cs="Arial"/>
        </w:rPr>
        <w:t xml:space="preserve"> </w:t>
      </w:r>
      <w:r w:rsidR="000D3F2B">
        <w:rPr>
          <w:rFonts w:ascii="Arial" w:hAnsi="Arial" w:cs="Arial"/>
        </w:rPr>
        <w:t>that</w:t>
      </w:r>
      <w:r w:rsidR="00B0680E" w:rsidRPr="003D2284">
        <w:rPr>
          <w:rFonts w:ascii="Arial" w:hAnsi="Arial" w:cs="Arial"/>
        </w:rPr>
        <w:t xml:space="preserve"> UE </w:t>
      </w:r>
      <w:r w:rsidR="000D3F2B">
        <w:rPr>
          <w:rFonts w:ascii="Arial" w:hAnsi="Arial" w:cs="Arial"/>
        </w:rPr>
        <w:t xml:space="preserve">logs and </w:t>
      </w:r>
      <w:r w:rsidR="00B0680E" w:rsidRPr="003D2284">
        <w:rPr>
          <w:rFonts w:ascii="Arial" w:hAnsi="Arial" w:cs="Arial"/>
        </w:rPr>
        <w:t xml:space="preserve">report the </w:t>
      </w:r>
      <w:r w:rsidR="00D76B7C" w:rsidRPr="003D2284">
        <w:rPr>
          <w:rFonts w:ascii="Arial" w:hAnsi="Arial" w:cs="Arial"/>
        </w:rPr>
        <w:t xml:space="preserve">available </w:t>
      </w:r>
      <w:r w:rsidR="00B0680E" w:rsidRPr="003D2284">
        <w:rPr>
          <w:rFonts w:ascii="Arial" w:hAnsi="Arial" w:cs="Arial"/>
        </w:rPr>
        <w:t xml:space="preserve">L1 </w:t>
      </w:r>
      <w:r w:rsidR="007601FD" w:rsidRPr="003D2284">
        <w:rPr>
          <w:rFonts w:ascii="Arial" w:hAnsi="Arial" w:cs="Arial"/>
        </w:rPr>
        <w:t>measurements</w:t>
      </w:r>
      <w:r w:rsidR="00B0680E" w:rsidRPr="003D2284">
        <w:rPr>
          <w:rFonts w:ascii="Arial" w:hAnsi="Arial" w:cs="Arial"/>
        </w:rPr>
        <w:t xml:space="preserve"> </w:t>
      </w:r>
      <w:r w:rsidR="00DC5DED" w:rsidRPr="003D2284">
        <w:rPr>
          <w:rFonts w:ascii="Arial" w:eastAsia="DengXian" w:hAnsi="Arial" w:cs="Arial"/>
          <w:lang w:eastAsia="zh-CN"/>
        </w:rPr>
        <w:t>in RLF report</w:t>
      </w:r>
      <w:r w:rsidR="000D3F2B">
        <w:rPr>
          <w:rFonts w:ascii="Arial" w:eastAsia="DengXian" w:hAnsi="Arial" w:cs="Arial"/>
          <w:lang w:eastAsia="zh-CN"/>
        </w:rPr>
        <w:t xml:space="preserve"> upon a radio link failure</w:t>
      </w:r>
      <w:r w:rsidR="00DC5DED" w:rsidRPr="003D2284">
        <w:rPr>
          <w:rFonts w:ascii="Arial" w:eastAsia="DengXian" w:hAnsi="Arial" w:cs="Arial"/>
          <w:lang w:eastAsia="zh-CN"/>
        </w:rPr>
        <w:t>.</w:t>
      </w:r>
    </w:p>
    <w:p w14:paraId="4B5ED959" w14:textId="636BD902" w:rsidR="00F90FE8" w:rsidRPr="00B93C5F" w:rsidRDefault="007E0BD5" w:rsidP="00F90FE8">
      <w:pPr>
        <w:pStyle w:val="Proposal"/>
        <w:jc w:val="left"/>
        <w:rPr>
          <w:rFonts w:cs="Arial"/>
        </w:rPr>
      </w:pPr>
      <w:bookmarkStart w:id="20" w:name="_Toc166149090"/>
      <w:r>
        <w:rPr>
          <w:rFonts w:eastAsia="Times New Roman" w:cs="Arial"/>
          <w:lang w:val="en-US"/>
        </w:rPr>
        <w:t>If configured the</w:t>
      </w:r>
      <w:r w:rsidR="0085223B" w:rsidRPr="003D2284">
        <w:rPr>
          <w:rFonts w:eastAsia="Times New Roman" w:cs="Arial"/>
          <w:lang w:val="en-US"/>
        </w:rPr>
        <w:t xml:space="preserve"> </w:t>
      </w:r>
      <w:r w:rsidR="005F6A97">
        <w:rPr>
          <w:rFonts w:eastAsia="Times New Roman" w:cs="Arial"/>
          <w:lang w:val="en-US"/>
        </w:rPr>
        <w:t>log</w:t>
      </w:r>
      <w:r w:rsidR="005F6A97" w:rsidRPr="003D2284">
        <w:rPr>
          <w:rFonts w:eastAsia="Times New Roman" w:cs="Arial"/>
          <w:lang w:val="en-US"/>
        </w:rPr>
        <w:t xml:space="preserve"> </w:t>
      </w:r>
      <w:r w:rsidR="002612F8">
        <w:rPr>
          <w:rFonts w:eastAsia="Times New Roman" w:cs="Arial"/>
          <w:lang w:val="en-US"/>
        </w:rPr>
        <w:t xml:space="preserve">the </w:t>
      </w:r>
      <w:r w:rsidR="002A09FE" w:rsidRPr="003D2284">
        <w:rPr>
          <w:rFonts w:eastAsia="Times New Roman" w:cs="Arial"/>
          <w:lang w:val="en-US"/>
        </w:rPr>
        <w:t>L1 me</w:t>
      </w:r>
      <w:r w:rsidR="00DC5DED" w:rsidRPr="003D2284">
        <w:rPr>
          <w:rFonts w:eastAsia="Times New Roman" w:cs="Arial"/>
          <w:lang w:val="en-US"/>
        </w:rPr>
        <w:t>asur</w:t>
      </w:r>
      <w:r w:rsidR="007601FD" w:rsidRPr="003D2284">
        <w:rPr>
          <w:rFonts w:eastAsia="Times New Roman" w:cs="Arial"/>
          <w:lang w:val="en-US"/>
        </w:rPr>
        <w:t>e</w:t>
      </w:r>
      <w:r w:rsidR="00DC5DED" w:rsidRPr="003D2284">
        <w:rPr>
          <w:rFonts w:eastAsia="Times New Roman" w:cs="Arial"/>
          <w:lang w:val="en-US"/>
        </w:rPr>
        <w:t xml:space="preserve">ments for </w:t>
      </w:r>
      <w:r w:rsidR="00DC5DED" w:rsidRPr="003D2284">
        <w:rPr>
          <w:rFonts w:eastAsia="DengXian" w:cs="Arial"/>
        </w:rPr>
        <w:t>serving cell, target cell and other LTM candidate cells in RLF report</w:t>
      </w:r>
      <w:r w:rsidR="00683E7E">
        <w:rPr>
          <w:rFonts w:eastAsia="DengXian" w:cs="Arial"/>
        </w:rPr>
        <w:t>, upon RLF or</w:t>
      </w:r>
      <w:r w:rsidR="00BB595B">
        <w:rPr>
          <w:rFonts w:eastAsia="DengXian" w:cs="Arial"/>
        </w:rPr>
        <w:t xml:space="preserve"> mobility failure</w:t>
      </w:r>
      <w:r w:rsidR="00F56EA2">
        <w:rPr>
          <w:rFonts w:eastAsia="DengXian" w:cs="Arial"/>
        </w:rPr>
        <w:t>.</w:t>
      </w:r>
      <w:bookmarkEnd w:id="20"/>
    </w:p>
    <w:p w14:paraId="17583A84" w14:textId="77777777" w:rsidR="006E1483" w:rsidRDefault="006E1483" w:rsidP="00D16974">
      <w:pPr>
        <w:rPr>
          <w:rFonts w:ascii="Arial" w:hAnsi="Arial" w:cs="Arial"/>
          <w:u w:val="single"/>
        </w:rPr>
      </w:pPr>
    </w:p>
    <w:p w14:paraId="43509CEC" w14:textId="4070A7AD" w:rsidR="00332E8D" w:rsidRPr="006E1483" w:rsidRDefault="00A4495A" w:rsidP="00D16974">
      <w:pPr>
        <w:rPr>
          <w:rFonts w:ascii="Arial" w:hAnsi="Arial" w:cs="Arial"/>
          <w:u w:val="single"/>
        </w:rPr>
      </w:pPr>
      <w:r>
        <w:rPr>
          <w:rFonts w:ascii="Arial" w:hAnsi="Arial" w:cs="Arial"/>
          <w:u w:val="single"/>
        </w:rPr>
        <w:t xml:space="preserve">Logging </w:t>
      </w:r>
      <w:r w:rsidR="006E1483" w:rsidRPr="006E1483">
        <w:rPr>
          <w:rFonts w:ascii="Arial" w:hAnsi="Arial" w:cs="Arial"/>
          <w:u w:val="single"/>
        </w:rPr>
        <w:t>timeConnFailure</w:t>
      </w:r>
      <w:r w:rsidR="004760E1">
        <w:rPr>
          <w:rFonts w:ascii="Arial" w:hAnsi="Arial" w:cs="Arial"/>
          <w:u w:val="single"/>
        </w:rPr>
        <w:t xml:space="preserve"> and reconnectCellID</w:t>
      </w:r>
    </w:p>
    <w:p w14:paraId="6C693DBF" w14:textId="77777777" w:rsidR="00371E7F" w:rsidRDefault="00D16974" w:rsidP="00D16974">
      <w:pPr>
        <w:rPr>
          <w:rFonts w:ascii="Arial" w:hAnsi="Arial" w:cs="Arial"/>
        </w:rPr>
      </w:pPr>
      <w:r w:rsidRPr="003D2284">
        <w:rPr>
          <w:rFonts w:ascii="Arial" w:hAnsi="Arial" w:cs="Arial"/>
        </w:rPr>
        <w:t xml:space="preserve">The time information </w:t>
      </w:r>
      <w:r w:rsidRPr="003D2284">
        <w:rPr>
          <w:rFonts w:ascii="Arial" w:hAnsi="Arial" w:cs="Arial"/>
          <w:i/>
          <w:iCs/>
        </w:rPr>
        <w:t>timeConnFailure</w:t>
      </w:r>
      <w:r w:rsidRPr="003D2284">
        <w:rPr>
          <w:rFonts w:ascii="Arial" w:hAnsi="Arial" w:cs="Arial"/>
        </w:rPr>
        <w:t xml:space="preserve"> in </w:t>
      </w:r>
      <w:r w:rsidRPr="003D2284">
        <w:rPr>
          <w:rFonts w:ascii="Arial" w:hAnsi="Arial" w:cs="Arial"/>
          <w:i/>
          <w:iCs/>
        </w:rPr>
        <w:t>RLF-Report</w:t>
      </w:r>
      <w:r w:rsidRPr="003D2284">
        <w:rPr>
          <w:rFonts w:ascii="Arial" w:hAnsi="Arial" w:cs="Arial"/>
        </w:rPr>
        <w:t xml:space="preserve"> </w:t>
      </w:r>
      <w:r w:rsidR="006E1483">
        <w:rPr>
          <w:rFonts w:ascii="Arial" w:hAnsi="Arial" w:cs="Arial"/>
        </w:rPr>
        <w:t xml:space="preserve">is used to indicate the time since last mobility procedure (execution of RRC Reconfiguration including the reconfiguration with synch) until the failure. This information is used to classify the failure (e.g., as a too early HO failure or Too late HO failure etc.). We think this </w:t>
      </w:r>
      <w:r w:rsidR="000664E5">
        <w:rPr>
          <w:rFonts w:ascii="Arial" w:hAnsi="Arial" w:cs="Arial"/>
        </w:rPr>
        <w:t xml:space="preserve">field (timeConnFailure) </w:t>
      </w:r>
      <w:r w:rsidRPr="003D2284">
        <w:rPr>
          <w:rFonts w:ascii="Arial" w:hAnsi="Arial" w:cs="Arial"/>
        </w:rPr>
        <w:t xml:space="preserve">can be reused </w:t>
      </w:r>
      <w:r w:rsidR="005F0FB9" w:rsidRPr="003D2284">
        <w:rPr>
          <w:rFonts w:ascii="Arial" w:hAnsi="Arial" w:cs="Arial"/>
        </w:rPr>
        <w:t>in</w:t>
      </w:r>
      <w:r w:rsidRPr="003D2284">
        <w:rPr>
          <w:rFonts w:ascii="Arial" w:hAnsi="Arial" w:cs="Arial"/>
        </w:rPr>
        <w:t xml:space="preserve"> LTM to </w:t>
      </w:r>
      <w:r w:rsidR="000664E5">
        <w:rPr>
          <w:rFonts w:ascii="Arial" w:hAnsi="Arial" w:cs="Arial"/>
        </w:rPr>
        <w:t xml:space="preserve">assist the network in classifying </w:t>
      </w:r>
      <w:r w:rsidRPr="003D2284">
        <w:rPr>
          <w:rFonts w:ascii="Arial" w:hAnsi="Arial" w:cs="Arial"/>
        </w:rPr>
        <w:t>the failure type</w:t>
      </w:r>
      <w:r w:rsidR="000664E5">
        <w:rPr>
          <w:rFonts w:ascii="Arial" w:hAnsi="Arial" w:cs="Arial"/>
        </w:rPr>
        <w:t xml:space="preserve"> (e.g., as too ea</w:t>
      </w:r>
      <w:r w:rsidR="00BD2027">
        <w:rPr>
          <w:rFonts w:ascii="Arial" w:hAnsi="Arial" w:cs="Arial"/>
        </w:rPr>
        <w:t>r</w:t>
      </w:r>
      <w:r w:rsidR="000664E5">
        <w:rPr>
          <w:rFonts w:ascii="Arial" w:hAnsi="Arial" w:cs="Arial"/>
        </w:rPr>
        <w:t>ly LTM cell switch</w:t>
      </w:r>
      <w:r w:rsidR="00BD2027">
        <w:rPr>
          <w:rFonts w:ascii="Arial" w:hAnsi="Arial" w:cs="Arial"/>
        </w:rPr>
        <w:t xml:space="preserve"> or too late LTM cell switch or LTM cell switch to the wrong cell</w:t>
      </w:r>
      <w:r w:rsidR="000664E5">
        <w:rPr>
          <w:rFonts w:ascii="Arial" w:hAnsi="Arial" w:cs="Arial"/>
        </w:rPr>
        <w:t>)</w:t>
      </w:r>
      <w:r w:rsidRPr="003D2284">
        <w:rPr>
          <w:rFonts w:ascii="Arial" w:hAnsi="Arial" w:cs="Arial"/>
        </w:rPr>
        <w:t xml:space="preserve">. </w:t>
      </w:r>
    </w:p>
    <w:p w14:paraId="3EC143C5" w14:textId="2A37E245" w:rsidR="001D5753" w:rsidRDefault="004760E1" w:rsidP="00D16974">
      <w:pPr>
        <w:rPr>
          <w:rFonts w:ascii="Arial" w:hAnsi="Arial" w:cs="Arial"/>
        </w:rPr>
      </w:pPr>
      <w:r w:rsidRPr="003D2284">
        <w:rPr>
          <w:rFonts w:ascii="Arial" w:hAnsi="Arial" w:cs="Arial"/>
        </w:rPr>
        <w:t>Besides,</w:t>
      </w:r>
      <w:r w:rsidRPr="003D2284">
        <w:rPr>
          <w:rFonts w:ascii="Arial" w:hAnsi="Arial" w:cs="Arial"/>
          <w:i/>
          <w:iCs/>
        </w:rPr>
        <w:t xml:space="preserve"> reconnectCellId</w:t>
      </w:r>
      <w:r w:rsidRPr="003D2284">
        <w:rPr>
          <w:rFonts w:ascii="Arial" w:hAnsi="Arial" w:cs="Arial"/>
        </w:rPr>
        <w:t xml:space="preserve"> in </w:t>
      </w:r>
      <w:r w:rsidRPr="003D2284">
        <w:rPr>
          <w:rFonts w:ascii="Arial" w:hAnsi="Arial" w:cs="Arial"/>
          <w:i/>
          <w:iCs/>
        </w:rPr>
        <w:t>RLF-Report</w:t>
      </w:r>
      <w:r w:rsidRPr="003D2284">
        <w:rPr>
          <w:rFonts w:ascii="Arial" w:hAnsi="Arial" w:cs="Arial"/>
        </w:rPr>
        <w:t xml:space="preserve"> </w:t>
      </w:r>
      <w:r w:rsidR="00371E7F">
        <w:rPr>
          <w:rFonts w:ascii="Arial" w:hAnsi="Arial" w:cs="Arial"/>
        </w:rPr>
        <w:t xml:space="preserve">is to </w:t>
      </w:r>
      <w:r w:rsidR="00C84E72">
        <w:rPr>
          <w:rFonts w:ascii="Arial" w:hAnsi="Arial" w:cs="Arial"/>
        </w:rPr>
        <w:t xml:space="preserve">inform the network a suitable cell after the possible re-establishment failure, Such cell (if the time since failure untill re-connection is short) can be a candidate as a target for next handovers. We think this field </w:t>
      </w:r>
      <w:r w:rsidRPr="003D2284">
        <w:rPr>
          <w:rFonts w:ascii="Arial" w:hAnsi="Arial" w:cs="Arial"/>
        </w:rPr>
        <w:t xml:space="preserve">can also be reused when LTM is configured to indicate the cell in which the UE </w:t>
      </w:r>
      <w:r w:rsidR="00C84E72">
        <w:rPr>
          <w:rFonts w:ascii="Arial" w:hAnsi="Arial" w:cs="Arial"/>
        </w:rPr>
        <w:t>reconnects to the network</w:t>
      </w:r>
      <w:r w:rsidRPr="003D2284">
        <w:rPr>
          <w:rFonts w:ascii="Arial" w:hAnsi="Arial" w:cs="Arial"/>
        </w:rPr>
        <w:t xml:space="preserve"> after connection failure and after failing to perform reestablishment</w:t>
      </w:r>
      <w:r w:rsidR="00206E44">
        <w:rPr>
          <w:rFonts w:ascii="Arial" w:hAnsi="Arial" w:cs="Arial"/>
        </w:rPr>
        <w:t xml:space="preserve"> (or recovery procedures)</w:t>
      </w:r>
      <w:r w:rsidRPr="003D2284">
        <w:rPr>
          <w:rFonts w:ascii="Arial" w:hAnsi="Arial" w:cs="Arial"/>
        </w:rPr>
        <w:t>.</w:t>
      </w:r>
    </w:p>
    <w:p w14:paraId="4A0DED81" w14:textId="75B513B0" w:rsidR="001D5753" w:rsidRDefault="001D5753" w:rsidP="00D16974">
      <w:pPr>
        <w:rPr>
          <w:rFonts w:ascii="Arial" w:hAnsi="Arial" w:cs="Arial"/>
        </w:rPr>
      </w:pPr>
      <w:r>
        <w:rPr>
          <w:rFonts w:ascii="Arial" w:hAnsi="Arial" w:cs="Arial"/>
        </w:rPr>
        <w:t>Therefore, we propose the following</w:t>
      </w:r>
    </w:p>
    <w:p w14:paraId="4CBFD23B" w14:textId="77777777" w:rsidR="001D5753" w:rsidRDefault="001D5753" w:rsidP="001D5753">
      <w:pPr>
        <w:pStyle w:val="Proposal"/>
        <w:jc w:val="left"/>
        <w:rPr>
          <w:rFonts w:cs="Arial"/>
        </w:rPr>
      </w:pPr>
      <w:bookmarkStart w:id="21" w:name="_Toc166149091"/>
      <w:r>
        <w:rPr>
          <w:rFonts w:cs="Arial"/>
        </w:rPr>
        <w:t xml:space="preserve">RAN2 agree to reuse the </w:t>
      </w:r>
      <w:r w:rsidRPr="002612F8">
        <w:rPr>
          <w:rFonts w:cs="Arial"/>
          <w:i/>
          <w:iCs/>
        </w:rPr>
        <w:t>timeConnFailure</w:t>
      </w:r>
      <w:r>
        <w:rPr>
          <w:rFonts w:cs="Arial"/>
        </w:rPr>
        <w:t xml:space="preserve"> and the </w:t>
      </w:r>
      <w:r w:rsidRPr="002612F8">
        <w:rPr>
          <w:rFonts w:cs="Arial"/>
          <w:i/>
          <w:iCs/>
        </w:rPr>
        <w:t>reconnectCellI</w:t>
      </w:r>
      <w:r>
        <w:rPr>
          <w:rFonts w:cs="Arial"/>
          <w:i/>
          <w:iCs/>
        </w:rPr>
        <w:t>d</w:t>
      </w:r>
      <w:r>
        <w:rPr>
          <w:rFonts w:cs="Arial"/>
        </w:rPr>
        <w:t xml:space="preserve"> in RLF-report for the LTM failures</w:t>
      </w:r>
      <w:r w:rsidRPr="003D2284">
        <w:rPr>
          <w:rFonts w:cs="Arial"/>
        </w:rPr>
        <w:t>.</w:t>
      </w:r>
      <w:bookmarkEnd w:id="21"/>
      <w:r w:rsidRPr="003D2284">
        <w:rPr>
          <w:rFonts w:cs="Arial"/>
        </w:rPr>
        <w:t xml:space="preserve"> </w:t>
      </w:r>
    </w:p>
    <w:p w14:paraId="0E68277E" w14:textId="77777777" w:rsidR="001D5753" w:rsidRDefault="001D5753" w:rsidP="00D16974">
      <w:pPr>
        <w:rPr>
          <w:rFonts w:ascii="Arial" w:hAnsi="Arial" w:cs="Arial"/>
        </w:rPr>
      </w:pPr>
    </w:p>
    <w:p w14:paraId="7A4190D4" w14:textId="77777777" w:rsidR="001D5753" w:rsidRDefault="001D5753" w:rsidP="00D16974">
      <w:pPr>
        <w:rPr>
          <w:rFonts w:ascii="Arial" w:hAnsi="Arial" w:cs="Arial"/>
        </w:rPr>
      </w:pPr>
    </w:p>
    <w:p w14:paraId="7D6BB492" w14:textId="77777777" w:rsidR="00F16EC3" w:rsidRDefault="00F16EC3" w:rsidP="00AC35E8">
      <w:pPr>
        <w:rPr>
          <w:rFonts w:ascii="Arial" w:hAnsi="Arial" w:cs="Arial"/>
        </w:rPr>
      </w:pPr>
    </w:p>
    <w:p w14:paraId="6D57305F" w14:textId="39F3EA35" w:rsidR="00F16EC3" w:rsidRPr="002E75F1" w:rsidRDefault="002E75F1" w:rsidP="00AC35E8">
      <w:pPr>
        <w:rPr>
          <w:rFonts w:ascii="Arial" w:hAnsi="Arial" w:cs="Arial"/>
          <w:u w:val="single"/>
        </w:rPr>
      </w:pPr>
      <w:r w:rsidRPr="002E75F1">
        <w:rPr>
          <w:rFonts w:ascii="Arial" w:hAnsi="Arial" w:cs="Arial"/>
          <w:u w:val="single"/>
        </w:rPr>
        <w:lastRenderedPageBreak/>
        <w:t xml:space="preserve">Logging </w:t>
      </w:r>
      <w:r w:rsidR="00F16EC3" w:rsidRPr="002E75F1">
        <w:rPr>
          <w:rFonts w:ascii="Arial" w:hAnsi="Arial" w:cs="Arial"/>
          <w:u w:val="single"/>
        </w:rPr>
        <w:t>LTM recovery cell ID</w:t>
      </w:r>
    </w:p>
    <w:p w14:paraId="10C008F8" w14:textId="77777777" w:rsidR="008B1C3A" w:rsidRDefault="00D948D8" w:rsidP="00AC35E8">
      <w:pPr>
        <w:rPr>
          <w:rFonts w:ascii="Arial" w:hAnsi="Arial" w:cs="Arial"/>
        </w:rPr>
      </w:pPr>
      <w:r>
        <w:rPr>
          <w:rFonts w:ascii="Arial" w:hAnsi="Arial" w:cs="Arial"/>
        </w:rPr>
        <w:t>In</w:t>
      </w:r>
      <w:r w:rsidR="004B5CC6">
        <w:rPr>
          <w:rFonts w:ascii="Arial" w:hAnsi="Arial" w:cs="Arial"/>
        </w:rPr>
        <w:t xml:space="preserve"> the current RLF report, a UE configured with CHO configurations, in</w:t>
      </w:r>
      <w:r>
        <w:rPr>
          <w:rFonts w:ascii="Arial" w:hAnsi="Arial" w:cs="Arial"/>
        </w:rPr>
        <w:t xml:space="preserve"> case of </w:t>
      </w:r>
      <w:r w:rsidR="004B5CC6">
        <w:rPr>
          <w:rFonts w:ascii="Arial" w:hAnsi="Arial" w:cs="Arial"/>
        </w:rPr>
        <w:t>selecting</w:t>
      </w:r>
      <w:r>
        <w:rPr>
          <w:rFonts w:ascii="Arial" w:hAnsi="Arial" w:cs="Arial"/>
        </w:rPr>
        <w:t xml:space="preserve"> a CHO candidate cell </w:t>
      </w:r>
      <w:r w:rsidR="004B5CC6">
        <w:rPr>
          <w:rFonts w:ascii="Arial" w:hAnsi="Arial" w:cs="Arial"/>
        </w:rPr>
        <w:t>(</w:t>
      </w:r>
      <w:r>
        <w:rPr>
          <w:rFonts w:ascii="Arial" w:hAnsi="Arial" w:cs="Arial"/>
        </w:rPr>
        <w:t>after a radio link failure or a handover failure</w:t>
      </w:r>
      <w:r w:rsidR="004B5CC6">
        <w:rPr>
          <w:rFonts w:ascii="Arial" w:hAnsi="Arial" w:cs="Arial"/>
        </w:rPr>
        <w:t>)</w:t>
      </w:r>
      <w:r>
        <w:rPr>
          <w:rFonts w:ascii="Arial" w:hAnsi="Arial" w:cs="Arial"/>
        </w:rPr>
        <w:t xml:space="preserve"> the UE may perform</w:t>
      </w:r>
      <w:r w:rsidR="004B5CC6">
        <w:rPr>
          <w:rFonts w:ascii="Arial" w:hAnsi="Arial" w:cs="Arial"/>
        </w:rPr>
        <w:t xml:space="preserve"> </w:t>
      </w:r>
      <w:r>
        <w:rPr>
          <w:rFonts w:ascii="Arial" w:hAnsi="Arial" w:cs="Arial"/>
        </w:rPr>
        <w:t>a CHO recovery procedure (instead of re-establishment procedure)</w:t>
      </w:r>
      <w:r w:rsidR="004B5CC6">
        <w:rPr>
          <w:rFonts w:ascii="Arial" w:hAnsi="Arial" w:cs="Arial"/>
        </w:rPr>
        <w:t>.</w:t>
      </w:r>
      <w:r>
        <w:rPr>
          <w:rFonts w:ascii="Arial" w:hAnsi="Arial" w:cs="Arial"/>
        </w:rPr>
        <w:t xml:space="preserve"> </w:t>
      </w:r>
      <w:r w:rsidR="004B5CC6">
        <w:rPr>
          <w:rFonts w:ascii="Arial" w:hAnsi="Arial" w:cs="Arial"/>
        </w:rPr>
        <w:t>In such cases the</w:t>
      </w:r>
      <w:r>
        <w:rPr>
          <w:rFonts w:ascii="Arial" w:hAnsi="Arial" w:cs="Arial"/>
        </w:rPr>
        <w:t xml:space="preserve"> UE logs a </w:t>
      </w:r>
      <w:r w:rsidRPr="002612F8">
        <w:rPr>
          <w:rFonts w:ascii="Arial" w:hAnsi="Arial" w:cs="Arial"/>
          <w:i/>
          <w:iCs/>
        </w:rPr>
        <w:t>choCellId</w:t>
      </w:r>
      <w:r>
        <w:rPr>
          <w:rFonts w:ascii="Arial" w:hAnsi="Arial" w:cs="Arial"/>
        </w:rPr>
        <w:t xml:space="preserve"> instead of </w:t>
      </w:r>
      <w:r w:rsidRPr="002612F8">
        <w:rPr>
          <w:rFonts w:ascii="Arial" w:hAnsi="Arial" w:cs="Arial"/>
          <w:i/>
          <w:iCs/>
        </w:rPr>
        <w:t>reestablishmentCellI</w:t>
      </w:r>
      <w:r w:rsidR="002612F8" w:rsidRPr="002612F8">
        <w:rPr>
          <w:rFonts w:ascii="Arial" w:hAnsi="Arial" w:cs="Arial"/>
          <w:i/>
          <w:iCs/>
        </w:rPr>
        <w:t>d</w:t>
      </w:r>
      <w:r>
        <w:rPr>
          <w:rFonts w:ascii="Arial" w:hAnsi="Arial" w:cs="Arial"/>
        </w:rPr>
        <w:t xml:space="preserve">. This is to enable the network to figure out the cell to which the UE re-established was a CHO </w:t>
      </w:r>
      <w:r w:rsidR="004B5CC6">
        <w:rPr>
          <w:rFonts w:ascii="Arial" w:hAnsi="Arial" w:cs="Arial"/>
        </w:rPr>
        <w:t>candidate</w:t>
      </w:r>
      <w:r>
        <w:rPr>
          <w:rFonts w:ascii="Arial" w:hAnsi="Arial" w:cs="Arial"/>
        </w:rPr>
        <w:t xml:space="preserve"> cell and hence network can adjust the CHO execution conditions, enabling the UE to execute CHO toward the selected cell (instead of </w:t>
      </w:r>
      <w:r w:rsidR="00113B6C">
        <w:rPr>
          <w:rFonts w:ascii="Arial" w:hAnsi="Arial" w:cs="Arial"/>
        </w:rPr>
        <w:t>failure and</w:t>
      </w:r>
      <w:r w:rsidR="00EA1E1A">
        <w:rPr>
          <w:rFonts w:ascii="Arial" w:hAnsi="Arial" w:cs="Arial"/>
        </w:rPr>
        <w:t xml:space="preserve"> then</w:t>
      </w:r>
      <w:r>
        <w:rPr>
          <w:rFonts w:ascii="Arial" w:hAnsi="Arial" w:cs="Arial"/>
        </w:rPr>
        <w:t xml:space="preserve"> CHO recovery). </w:t>
      </w:r>
    </w:p>
    <w:p w14:paraId="3567694A" w14:textId="10668D92" w:rsidR="00C86CD7" w:rsidRPr="003D2284" w:rsidRDefault="00D948D8" w:rsidP="00AC35E8">
      <w:pPr>
        <w:rPr>
          <w:rFonts w:ascii="Arial" w:hAnsi="Arial" w:cs="Arial"/>
        </w:rPr>
      </w:pPr>
      <w:r w:rsidRPr="003D2284">
        <w:rPr>
          <w:rFonts w:ascii="Arial" w:hAnsi="Arial" w:cs="Arial"/>
        </w:rPr>
        <w:t xml:space="preserve">LTM recovery procedure is quite similar </w:t>
      </w:r>
      <w:r w:rsidR="008B1C3A">
        <w:rPr>
          <w:rFonts w:ascii="Arial" w:hAnsi="Arial" w:cs="Arial"/>
        </w:rPr>
        <w:t>to the</w:t>
      </w:r>
      <w:r w:rsidR="008B1C3A" w:rsidRPr="003D2284">
        <w:rPr>
          <w:rFonts w:ascii="Arial" w:hAnsi="Arial" w:cs="Arial"/>
        </w:rPr>
        <w:t xml:space="preserve"> </w:t>
      </w:r>
      <w:r w:rsidRPr="003D2284">
        <w:rPr>
          <w:rFonts w:ascii="Arial" w:hAnsi="Arial" w:cs="Arial"/>
        </w:rPr>
        <w:t>CHO recovery</w:t>
      </w:r>
      <w:r w:rsidR="008B1C3A">
        <w:rPr>
          <w:rFonts w:ascii="Arial" w:hAnsi="Arial" w:cs="Arial"/>
        </w:rPr>
        <w:t xml:space="preserve"> i.e., if the UE </w:t>
      </w:r>
      <w:r w:rsidR="009341E6">
        <w:rPr>
          <w:rFonts w:ascii="Arial" w:hAnsi="Arial" w:cs="Arial"/>
        </w:rPr>
        <w:t xml:space="preserve">configured with LTM configurations for some candidate cells, </w:t>
      </w:r>
      <w:r w:rsidR="00D24C8C">
        <w:rPr>
          <w:rFonts w:ascii="Arial" w:hAnsi="Arial" w:cs="Arial"/>
        </w:rPr>
        <w:t>selects a cell for which LTM configuration exists, the UE may perform LTM recovery instead of re-establishment procedure.</w:t>
      </w:r>
      <w:r w:rsidR="009341E6">
        <w:rPr>
          <w:rFonts w:ascii="Arial" w:hAnsi="Arial" w:cs="Arial"/>
        </w:rPr>
        <w:t xml:space="preserve"> </w:t>
      </w:r>
      <w:r w:rsidR="00D24C8C">
        <w:rPr>
          <w:rFonts w:ascii="Arial" w:hAnsi="Arial" w:cs="Arial"/>
        </w:rPr>
        <w:t>H</w:t>
      </w:r>
      <w:r>
        <w:rPr>
          <w:rFonts w:ascii="Arial" w:hAnsi="Arial" w:cs="Arial"/>
        </w:rPr>
        <w:t>ence</w:t>
      </w:r>
      <w:r w:rsidR="00D24C8C">
        <w:rPr>
          <w:rFonts w:ascii="Arial" w:hAnsi="Arial" w:cs="Arial"/>
        </w:rPr>
        <w:t>,</w:t>
      </w:r>
      <w:r>
        <w:rPr>
          <w:rFonts w:ascii="Arial" w:hAnsi="Arial" w:cs="Arial"/>
        </w:rPr>
        <w:t xml:space="preserve"> </w:t>
      </w:r>
      <w:r w:rsidR="00D24C8C">
        <w:rPr>
          <w:rFonts w:ascii="Arial" w:hAnsi="Arial" w:cs="Arial"/>
        </w:rPr>
        <w:t xml:space="preserve">similar to choCellID, </w:t>
      </w:r>
      <w:r>
        <w:rPr>
          <w:rFonts w:ascii="Arial" w:hAnsi="Arial" w:cs="Arial"/>
        </w:rPr>
        <w:t xml:space="preserve">we propose to define a new </w:t>
      </w:r>
      <w:r w:rsidR="00E71D5B">
        <w:rPr>
          <w:rFonts w:ascii="Arial" w:hAnsi="Arial" w:cs="Arial"/>
        </w:rPr>
        <w:t xml:space="preserve">field </w:t>
      </w:r>
      <w:r>
        <w:rPr>
          <w:rFonts w:ascii="Arial" w:hAnsi="Arial" w:cs="Arial"/>
        </w:rPr>
        <w:t>to log the identity of the selected cell after the successful L</w:t>
      </w:r>
      <w:r w:rsidR="002612F8">
        <w:rPr>
          <w:rFonts w:ascii="Arial" w:hAnsi="Arial" w:cs="Arial"/>
        </w:rPr>
        <w:t>T</w:t>
      </w:r>
      <w:r>
        <w:rPr>
          <w:rFonts w:ascii="Arial" w:hAnsi="Arial" w:cs="Arial"/>
        </w:rPr>
        <w:t xml:space="preserve">M recovery. Such cell information enables the network to trigger the LTM cell switch toward the selected cell for the next mobility procedures.   </w:t>
      </w:r>
    </w:p>
    <w:p w14:paraId="4F2B6892" w14:textId="5404F7FB" w:rsidR="007B169B" w:rsidRDefault="00D948D8" w:rsidP="00AA2D3F">
      <w:pPr>
        <w:pStyle w:val="Proposal"/>
        <w:jc w:val="left"/>
        <w:rPr>
          <w:rFonts w:cs="Arial"/>
        </w:rPr>
      </w:pPr>
      <w:bookmarkStart w:id="22" w:name="_Toc166149092"/>
      <w:r>
        <w:rPr>
          <w:rFonts w:cs="Arial"/>
        </w:rPr>
        <w:t xml:space="preserve">RAN2 agree to define a new field </w:t>
      </w:r>
      <w:r w:rsidR="000B6C27">
        <w:rPr>
          <w:rFonts w:cs="Arial"/>
        </w:rPr>
        <w:t xml:space="preserve">in RLF-report </w:t>
      </w:r>
      <w:r>
        <w:rPr>
          <w:rFonts w:cs="Arial"/>
        </w:rPr>
        <w:t>to log the LTM recovery cell ID upon selecting an LTM candidate cell</w:t>
      </w:r>
      <w:r w:rsidR="00B745F5" w:rsidRPr="003D2284">
        <w:rPr>
          <w:rFonts w:cs="Arial"/>
        </w:rPr>
        <w:t>.</w:t>
      </w:r>
      <w:bookmarkEnd w:id="22"/>
    </w:p>
    <w:p w14:paraId="1E6DABE1" w14:textId="77777777" w:rsidR="00D83BAD" w:rsidRDefault="00D83BAD" w:rsidP="00D83BAD">
      <w:pPr>
        <w:pStyle w:val="Proposal"/>
        <w:numPr>
          <w:ilvl w:val="0"/>
          <w:numId w:val="0"/>
        </w:numPr>
        <w:ind w:left="1304" w:hanging="1304"/>
        <w:jc w:val="left"/>
        <w:rPr>
          <w:rFonts w:ascii="Times New Roman" w:eastAsia="Times New Roman" w:hAnsi="Times New Roman" w:cs="Arial"/>
          <w:b w:val="0"/>
          <w:bCs w:val="0"/>
          <w:lang w:eastAsia="ja-JP"/>
        </w:rPr>
      </w:pPr>
    </w:p>
    <w:p w14:paraId="7AA28037" w14:textId="26A3F711" w:rsidR="00D83BAD" w:rsidRPr="0018295A" w:rsidRDefault="00D83BAD" w:rsidP="0018295A">
      <w:pPr>
        <w:rPr>
          <w:rFonts w:cs="Arial"/>
          <w:u w:val="single"/>
        </w:rPr>
      </w:pPr>
      <w:r w:rsidRPr="0018295A">
        <w:rPr>
          <w:rFonts w:ascii="Arial" w:hAnsi="Arial" w:cs="Arial"/>
          <w:u w:val="single"/>
        </w:rPr>
        <w:t>Logging LTM as lastHO-type</w:t>
      </w:r>
    </w:p>
    <w:p w14:paraId="03378D71" w14:textId="48DF55A3" w:rsidR="00F11B29" w:rsidRPr="003D2284" w:rsidRDefault="004368A3" w:rsidP="00467D49">
      <w:pPr>
        <w:rPr>
          <w:rFonts w:ascii="Arial" w:hAnsi="Arial" w:cs="Arial"/>
          <w:lang w:val="en-US"/>
        </w:rPr>
      </w:pPr>
      <w:r>
        <w:rPr>
          <w:rFonts w:ascii="Arial" w:hAnsi="Arial" w:cs="Arial"/>
        </w:rPr>
        <w:t xml:space="preserve">Last HO type is introduced in Rel-17 to enable differentiating different types of HO failures. </w:t>
      </w:r>
      <w:r w:rsidR="00E61037">
        <w:rPr>
          <w:rFonts w:ascii="Arial" w:hAnsi="Arial" w:cs="Arial"/>
        </w:rPr>
        <w:t xml:space="preserve">In fact </w:t>
      </w:r>
      <w:r w:rsidR="00BC50A3">
        <w:rPr>
          <w:rFonts w:ascii="Arial" w:hAnsi="Arial" w:cs="Arial"/>
        </w:rPr>
        <w:t>the network</w:t>
      </w:r>
      <w:r w:rsidR="009E7316" w:rsidRPr="003D2284">
        <w:rPr>
          <w:rFonts w:ascii="Arial" w:hAnsi="Arial" w:cs="Arial"/>
        </w:rPr>
        <w:t xml:space="preserve"> needs to know the type of the last executed </w:t>
      </w:r>
      <w:r w:rsidR="00562F98">
        <w:rPr>
          <w:rFonts w:ascii="Arial" w:hAnsi="Arial" w:cs="Arial"/>
        </w:rPr>
        <w:t>mobility procedure</w:t>
      </w:r>
      <w:r w:rsidR="00DE46F9" w:rsidRPr="003D2284">
        <w:rPr>
          <w:rFonts w:ascii="Arial" w:hAnsi="Arial" w:cs="Arial"/>
        </w:rPr>
        <w:t xml:space="preserve">, whether it </w:t>
      </w:r>
      <w:r w:rsidR="00AD38EC">
        <w:rPr>
          <w:rFonts w:ascii="Arial" w:hAnsi="Arial" w:cs="Arial"/>
        </w:rPr>
        <w:t>was a normal HO, CHO, DAPS or</w:t>
      </w:r>
      <w:r w:rsidR="009E7316" w:rsidRPr="003D2284">
        <w:rPr>
          <w:rFonts w:ascii="Arial" w:hAnsi="Arial" w:cs="Arial"/>
        </w:rPr>
        <w:t xml:space="preserve"> LTM</w:t>
      </w:r>
      <w:r w:rsidR="00AD38EC">
        <w:rPr>
          <w:rFonts w:ascii="Arial" w:hAnsi="Arial" w:cs="Arial"/>
        </w:rPr>
        <w:t>. Based on this information network</w:t>
      </w:r>
      <w:r w:rsidR="00537EF9" w:rsidRPr="003D2284">
        <w:rPr>
          <w:rFonts w:ascii="Arial" w:hAnsi="Arial" w:cs="Arial"/>
        </w:rPr>
        <w:t xml:space="preserve"> </w:t>
      </w:r>
      <w:r w:rsidR="00AD38EC">
        <w:rPr>
          <w:rFonts w:ascii="Arial" w:hAnsi="Arial" w:cs="Arial"/>
        </w:rPr>
        <w:t>can</w:t>
      </w:r>
      <w:r w:rsidR="009E7316" w:rsidRPr="003D2284">
        <w:rPr>
          <w:rFonts w:ascii="Arial" w:hAnsi="Arial" w:cs="Arial"/>
        </w:rPr>
        <w:t xml:space="preserve"> decide </w:t>
      </w:r>
      <w:r w:rsidR="00AD38EC">
        <w:rPr>
          <w:rFonts w:ascii="Arial" w:hAnsi="Arial" w:cs="Arial"/>
        </w:rPr>
        <w:t xml:space="preserve">to adjust the configuration associated with the </w:t>
      </w:r>
      <w:r w:rsidR="00BD5331">
        <w:rPr>
          <w:rFonts w:ascii="Arial" w:hAnsi="Arial" w:cs="Arial"/>
        </w:rPr>
        <w:t>type of the executed handover</w:t>
      </w:r>
      <w:r w:rsidR="009E7316" w:rsidRPr="003D2284">
        <w:rPr>
          <w:rFonts w:ascii="Arial" w:hAnsi="Arial" w:cs="Arial"/>
        </w:rPr>
        <w:t xml:space="preserve">. </w:t>
      </w:r>
      <w:r w:rsidR="009C44BE" w:rsidRPr="003D2284">
        <w:rPr>
          <w:rFonts w:ascii="Arial" w:hAnsi="Arial" w:cs="Arial"/>
        </w:rPr>
        <w:t>LTM</w:t>
      </w:r>
      <w:r w:rsidR="009B348C" w:rsidRPr="003D2284">
        <w:rPr>
          <w:rFonts w:ascii="Arial" w:hAnsi="Arial" w:cs="Arial"/>
        </w:rPr>
        <w:t xml:space="preserve"> cell switch</w:t>
      </w:r>
      <w:r w:rsidR="00E61037">
        <w:rPr>
          <w:rFonts w:ascii="Arial" w:hAnsi="Arial" w:cs="Arial"/>
        </w:rPr>
        <w:t xml:space="preserve"> which is a mobility procedure</w:t>
      </w:r>
      <w:r w:rsidR="009C44BE" w:rsidRPr="003D2284">
        <w:rPr>
          <w:rFonts w:ascii="Arial" w:hAnsi="Arial" w:cs="Arial"/>
        </w:rPr>
        <w:t xml:space="preserve"> can be deemed as a type of handover, so the </w:t>
      </w:r>
      <w:r w:rsidR="009C44BE" w:rsidRPr="003D2284">
        <w:rPr>
          <w:rFonts w:ascii="Arial" w:hAnsi="Arial" w:cs="Arial"/>
          <w:i/>
          <w:iCs/>
        </w:rPr>
        <w:t>last</w:t>
      </w:r>
      <w:r w:rsidR="00B509E8" w:rsidRPr="003D2284">
        <w:rPr>
          <w:rFonts w:ascii="Arial" w:hAnsi="Arial" w:cs="Arial"/>
          <w:i/>
          <w:iCs/>
          <w:lang w:val="en-US"/>
        </w:rPr>
        <w:t>HO-Type</w:t>
      </w:r>
      <w:r w:rsidR="00B509E8" w:rsidRPr="003D2284">
        <w:rPr>
          <w:rFonts w:ascii="Arial" w:hAnsi="Arial" w:cs="Arial"/>
          <w:lang w:val="en-US"/>
        </w:rPr>
        <w:t xml:space="preserve"> can be extended to include LTM</w:t>
      </w:r>
      <w:r w:rsidR="00FC6C33" w:rsidRPr="003D2284">
        <w:rPr>
          <w:rFonts w:ascii="Arial" w:hAnsi="Arial" w:cs="Arial"/>
          <w:lang w:val="en-US"/>
        </w:rPr>
        <w:t xml:space="preserve"> cell switch</w:t>
      </w:r>
      <w:r w:rsidR="00E61037">
        <w:rPr>
          <w:rFonts w:ascii="Arial" w:hAnsi="Arial" w:cs="Arial"/>
          <w:lang w:val="en-US"/>
        </w:rPr>
        <w:t>, enabling the network to differentiate it from other types of mobility procedure and hence adjusting the correct parameters associated to the LTM</w:t>
      </w:r>
      <w:r w:rsidR="00C76543">
        <w:rPr>
          <w:rFonts w:ascii="Arial" w:hAnsi="Arial" w:cs="Arial"/>
          <w:lang w:val="en-US"/>
        </w:rPr>
        <w:t xml:space="preserve"> procedure.</w:t>
      </w:r>
    </w:p>
    <w:p w14:paraId="4EDB5010" w14:textId="0EE13EC6" w:rsidR="000C1048" w:rsidRPr="003D2284" w:rsidRDefault="00FC6C33" w:rsidP="00844F17">
      <w:pPr>
        <w:pStyle w:val="Proposal"/>
        <w:jc w:val="left"/>
        <w:rPr>
          <w:rFonts w:cs="Arial"/>
        </w:rPr>
      </w:pPr>
      <w:bookmarkStart w:id="23" w:name="_Toc166149093"/>
      <w:r w:rsidRPr="003D2284">
        <w:rPr>
          <w:rFonts w:cs="Arial"/>
          <w:lang w:val="en-US"/>
        </w:rPr>
        <w:t xml:space="preserve">Extend </w:t>
      </w:r>
      <w:r w:rsidRPr="003D2284">
        <w:rPr>
          <w:rFonts w:cs="Arial"/>
          <w:i/>
          <w:iCs/>
          <w:lang w:val="en-US"/>
        </w:rPr>
        <w:t>lastHO-Type</w:t>
      </w:r>
      <w:r w:rsidRPr="003D2284">
        <w:rPr>
          <w:rFonts w:cs="Arial"/>
          <w:lang w:val="en-US"/>
        </w:rPr>
        <w:t xml:space="preserve"> in</w:t>
      </w:r>
      <w:r w:rsidRPr="003D2284">
        <w:rPr>
          <w:rFonts w:cs="Arial"/>
        </w:rPr>
        <w:t xml:space="preserve"> </w:t>
      </w:r>
      <w:r w:rsidRPr="003D2284">
        <w:rPr>
          <w:rFonts w:cs="Arial"/>
          <w:i/>
          <w:iCs/>
        </w:rPr>
        <w:t>RLF-Report</w:t>
      </w:r>
      <w:r w:rsidRPr="003D2284">
        <w:rPr>
          <w:rFonts w:cs="Arial"/>
        </w:rPr>
        <w:t xml:space="preserve"> to indicate the LTM </w:t>
      </w:r>
      <w:r w:rsidR="0078768D" w:rsidRPr="003D2284">
        <w:rPr>
          <w:rFonts w:cs="Arial"/>
        </w:rPr>
        <w:t>cell switch</w:t>
      </w:r>
      <w:r w:rsidR="009A0CA1">
        <w:rPr>
          <w:rFonts w:cs="Arial"/>
        </w:rPr>
        <w:t xml:space="preserve"> as last executed mobility procedure</w:t>
      </w:r>
      <w:r w:rsidR="0078768D" w:rsidRPr="003D2284">
        <w:rPr>
          <w:rFonts w:cs="Arial"/>
        </w:rPr>
        <w:t>.</w:t>
      </w:r>
      <w:bookmarkEnd w:id="23"/>
    </w:p>
    <w:p w14:paraId="305C65FF" w14:textId="77777777" w:rsidR="00136FF4" w:rsidRDefault="00136FF4" w:rsidP="000C56A6">
      <w:pPr>
        <w:rPr>
          <w:rFonts w:ascii="Arial" w:hAnsi="Arial" w:cs="Arial"/>
        </w:rPr>
      </w:pPr>
    </w:p>
    <w:p w14:paraId="4F315F54" w14:textId="0557742E" w:rsidR="00136FF4" w:rsidRPr="0018295A" w:rsidRDefault="00136FF4" w:rsidP="000C56A6">
      <w:pPr>
        <w:rPr>
          <w:rFonts w:ascii="Arial" w:hAnsi="Arial" w:cs="Arial"/>
          <w:u w:val="single"/>
        </w:rPr>
      </w:pPr>
      <w:r w:rsidRPr="0018295A">
        <w:rPr>
          <w:rFonts w:ascii="Arial" w:hAnsi="Arial" w:cs="Arial"/>
          <w:u w:val="single"/>
        </w:rPr>
        <w:t>Logging time since LTM configuration</w:t>
      </w:r>
    </w:p>
    <w:p w14:paraId="0C99E2AB" w14:textId="404EF0D8" w:rsidR="000C56A6" w:rsidRPr="003D2284" w:rsidRDefault="0026231A" w:rsidP="000C56A6">
      <w:pPr>
        <w:rPr>
          <w:rFonts w:ascii="Arial" w:hAnsi="Arial" w:cs="Arial"/>
        </w:rPr>
      </w:pPr>
      <w:r>
        <w:rPr>
          <w:rFonts w:ascii="Arial" w:hAnsi="Arial" w:cs="Arial"/>
        </w:rPr>
        <w:t>T</w:t>
      </w:r>
      <w:r w:rsidR="000C56A6" w:rsidRPr="003D2284">
        <w:rPr>
          <w:rFonts w:ascii="Arial" w:hAnsi="Arial" w:cs="Arial"/>
        </w:rPr>
        <w:t>ime</w:t>
      </w:r>
      <w:r>
        <w:rPr>
          <w:rFonts w:ascii="Arial" w:hAnsi="Arial" w:cs="Arial"/>
        </w:rPr>
        <w:t xml:space="preserve"> </w:t>
      </w:r>
      <w:r w:rsidR="000C56A6" w:rsidRPr="003D2284">
        <w:rPr>
          <w:rFonts w:ascii="Arial" w:hAnsi="Arial" w:cs="Arial"/>
        </w:rPr>
        <w:t xml:space="preserve">related information will </w:t>
      </w:r>
      <w:r w:rsidR="001272E1">
        <w:rPr>
          <w:rFonts w:ascii="Arial" w:hAnsi="Arial" w:cs="Arial"/>
        </w:rPr>
        <w:t xml:space="preserve">enable the network to optimize the configuring of the LTM candidate cells in a timely manner, avoiding the </w:t>
      </w:r>
      <w:r w:rsidR="002E60C9">
        <w:rPr>
          <w:rFonts w:ascii="Arial" w:hAnsi="Arial" w:cs="Arial"/>
        </w:rPr>
        <w:t>waste of resources at the network side</w:t>
      </w:r>
      <w:r w:rsidR="000C56A6" w:rsidRPr="003D2284">
        <w:rPr>
          <w:rFonts w:ascii="Arial" w:hAnsi="Arial" w:cs="Arial"/>
        </w:rPr>
        <w:t xml:space="preserve">. </w:t>
      </w:r>
      <w:r w:rsidR="001F1097">
        <w:rPr>
          <w:rFonts w:ascii="Arial" w:hAnsi="Arial" w:cs="Arial"/>
        </w:rPr>
        <w:t>Therefor</w:t>
      </w:r>
      <w:r w:rsidR="00B4551D">
        <w:rPr>
          <w:rFonts w:ascii="Arial" w:hAnsi="Arial" w:cs="Arial"/>
        </w:rPr>
        <w:t>e</w:t>
      </w:r>
      <w:r w:rsidR="00A40643">
        <w:rPr>
          <w:rFonts w:ascii="Arial" w:hAnsi="Arial" w:cs="Arial"/>
        </w:rPr>
        <w:t>,</w:t>
      </w:r>
      <w:r w:rsidR="001F1097">
        <w:rPr>
          <w:rFonts w:ascii="Arial" w:hAnsi="Arial" w:cs="Arial"/>
        </w:rPr>
        <w:t xml:space="preserve"> </w:t>
      </w:r>
      <w:r w:rsidR="004B373D">
        <w:rPr>
          <w:rFonts w:ascii="Arial" w:hAnsi="Arial" w:cs="Arial"/>
        </w:rPr>
        <w:t xml:space="preserve">with an analogy with the </w:t>
      </w:r>
      <w:r w:rsidR="000C56A6" w:rsidRPr="003D2284">
        <w:rPr>
          <w:rFonts w:ascii="Arial" w:hAnsi="Arial" w:cs="Arial"/>
        </w:rPr>
        <w:t xml:space="preserve"> </w:t>
      </w:r>
      <w:r w:rsidR="000C56A6" w:rsidRPr="003D2284">
        <w:rPr>
          <w:rFonts w:ascii="Arial" w:hAnsi="Arial" w:cs="Arial"/>
          <w:i/>
          <w:iCs/>
        </w:rPr>
        <w:t>timeSinceCHO-Reconfig</w:t>
      </w:r>
      <w:r w:rsidR="000C56A6" w:rsidRPr="003D2284">
        <w:rPr>
          <w:rFonts w:ascii="Arial" w:hAnsi="Arial" w:cs="Arial"/>
        </w:rPr>
        <w:t xml:space="preserve"> </w:t>
      </w:r>
      <w:r w:rsidR="004B373D">
        <w:rPr>
          <w:rFonts w:ascii="Arial" w:hAnsi="Arial" w:cs="Arial"/>
        </w:rPr>
        <w:t xml:space="preserve">which represent the time since reception of the </w:t>
      </w:r>
      <w:r w:rsidR="004E0CEC">
        <w:rPr>
          <w:rFonts w:ascii="Arial" w:hAnsi="Arial" w:cs="Arial"/>
        </w:rPr>
        <w:t>CHO configuration (until failure) a similar time information for the LTM procedure can be considered</w:t>
      </w:r>
      <w:r w:rsidR="000C56A6" w:rsidRPr="003D2284">
        <w:rPr>
          <w:rFonts w:ascii="Arial" w:hAnsi="Arial" w:cs="Arial"/>
        </w:rPr>
        <w:t xml:space="preserve">. </w:t>
      </w:r>
      <w:r w:rsidR="001535DA">
        <w:rPr>
          <w:rFonts w:ascii="Arial" w:hAnsi="Arial" w:cs="Arial"/>
        </w:rPr>
        <w:t>More specifically, i</w:t>
      </w:r>
      <w:r w:rsidR="000C56A6" w:rsidRPr="003D2284">
        <w:rPr>
          <w:rFonts w:ascii="Arial" w:hAnsi="Arial" w:cs="Arial"/>
        </w:rPr>
        <w:t xml:space="preserve">f the time elapsed between radio connection failure and reception of the </w:t>
      </w:r>
      <w:r w:rsidR="00197352">
        <w:rPr>
          <w:rFonts w:ascii="Arial" w:hAnsi="Arial" w:cs="Arial"/>
        </w:rPr>
        <w:t>last</w:t>
      </w:r>
      <w:r w:rsidR="00197352" w:rsidRPr="003D2284">
        <w:rPr>
          <w:rFonts w:ascii="Arial" w:hAnsi="Arial" w:cs="Arial"/>
        </w:rPr>
        <w:t xml:space="preserve"> </w:t>
      </w:r>
      <w:r w:rsidR="000C56A6" w:rsidRPr="003D2284">
        <w:rPr>
          <w:rFonts w:ascii="Arial" w:hAnsi="Arial" w:cs="Arial"/>
        </w:rPr>
        <w:t>LTM configuration is too long, LTM resource is reserved in the candidate cells too early which is a resource waste. On the other hand, if the time is too short</w:t>
      </w:r>
      <w:r w:rsidR="00B70921">
        <w:rPr>
          <w:rFonts w:ascii="Arial" w:hAnsi="Arial" w:cs="Arial"/>
        </w:rPr>
        <w:t>,</w:t>
      </w:r>
      <w:r w:rsidR="000C56A6" w:rsidRPr="003D2284">
        <w:rPr>
          <w:rFonts w:ascii="Arial" w:hAnsi="Arial" w:cs="Arial"/>
        </w:rPr>
        <w:t xml:space="preserve"> there </w:t>
      </w:r>
      <w:r w:rsidR="0068767B" w:rsidRPr="003D2284">
        <w:rPr>
          <w:rFonts w:ascii="Arial" w:hAnsi="Arial" w:cs="Arial"/>
        </w:rPr>
        <w:t>may</w:t>
      </w:r>
      <w:r w:rsidR="0068767B">
        <w:rPr>
          <w:rFonts w:ascii="Arial" w:hAnsi="Arial" w:cs="Arial"/>
        </w:rPr>
        <w:t xml:space="preserve"> be</w:t>
      </w:r>
      <w:r w:rsidR="000C56A6" w:rsidRPr="003D2284">
        <w:rPr>
          <w:rFonts w:ascii="Arial" w:hAnsi="Arial" w:cs="Arial"/>
        </w:rPr>
        <w:t xml:space="preserve"> </w:t>
      </w:r>
      <w:r w:rsidR="0068767B">
        <w:rPr>
          <w:rFonts w:ascii="Arial" w:hAnsi="Arial" w:cs="Arial"/>
        </w:rPr>
        <w:t>not</w:t>
      </w:r>
      <w:r w:rsidR="000C56A6" w:rsidRPr="003D2284">
        <w:rPr>
          <w:rFonts w:ascii="Arial" w:hAnsi="Arial" w:cs="Arial"/>
        </w:rPr>
        <w:t xml:space="preserve"> enough time </w:t>
      </w:r>
      <w:r w:rsidR="00B80A89">
        <w:rPr>
          <w:rFonts w:ascii="Arial" w:hAnsi="Arial" w:cs="Arial"/>
        </w:rPr>
        <w:t>L1 measurements</w:t>
      </w:r>
      <w:r w:rsidR="00E73009">
        <w:rPr>
          <w:rFonts w:ascii="Arial" w:hAnsi="Arial" w:cs="Arial"/>
        </w:rPr>
        <w:t xml:space="preserve">, </w:t>
      </w:r>
      <w:r w:rsidR="00CA199B" w:rsidRPr="003D2284">
        <w:rPr>
          <w:rFonts w:ascii="Arial" w:hAnsi="Arial" w:cs="Arial"/>
        </w:rPr>
        <w:t>LTM</w:t>
      </w:r>
      <w:r w:rsidR="00B80A89">
        <w:rPr>
          <w:rFonts w:ascii="Arial" w:hAnsi="Arial" w:cs="Arial"/>
        </w:rPr>
        <w:t xml:space="preserve"> evaluation</w:t>
      </w:r>
      <w:r w:rsidR="00CA199B" w:rsidRPr="003D2284">
        <w:rPr>
          <w:rFonts w:ascii="Arial" w:hAnsi="Arial" w:cs="Arial"/>
        </w:rPr>
        <w:t xml:space="preserve"> and LTM execution </w:t>
      </w:r>
      <w:r w:rsidR="000C56A6" w:rsidRPr="003D2284">
        <w:rPr>
          <w:rFonts w:ascii="Arial" w:hAnsi="Arial" w:cs="Arial"/>
        </w:rPr>
        <w:t xml:space="preserve">before the connection failure. </w:t>
      </w:r>
      <w:r w:rsidR="00B70921">
        <w:rPr>
          <w:rFonts w:ascii="Arial" w:hAnsi="Arial" w:cs="Arial"/>
        </w:rPr>
        <w:t>Besides</w:t>
      </w:r>
      <w:r w:rsidR="00B138C4" w:rsidRPr="003D2284">
        <w:rPr>
          <w:rFonts w:ascii="Arial" w:hAnsi="Arial" w:cs="Arial"/>
        </w:rPr>
        <w:t>, t</w:t>
      </w:r>
      <w:r w:rsidR="000C56A6" w:rsidRPr="003D2284">
        <w:rPr>
          <w:rFonts w:ascii="Arial" w:hAnsi="Arial" w:cs="Arial"/>
        </w:rPr>
        <w:t xml:space="preserve">he UE may simultaneously be CHO and LTM configured, which means that in case of radio link failure, the time info </w:t>
      </w:r>
      <w:r w:rsidR="000C56A6" w:rsidRPr="003D2284">
        <w:rPr>
          <w:rFonts w:ascii="Arial" w:hAnsi="Arial" w:cs="Arial"/>
          <w:i/>
          <w:iCs/>
        </w:rPr>
        <w:t xml:space="preserve">timeSinceCHO-Reconfig </w:t>
      </w:r>
      <w:r w:rsidR="000C56A6" w:rsidRPr="003D2284">
        <w:rPr>
          <w:rFonts w:ascii="Arial" w:hAnsi="Arial" w:cs="Arial"/>
        </w:rPr>
        <w:t xml:space="preserve">for CHO and the similar time info for LTM, e.g., </w:t>
      </w:r>
      <w:r w:rsidR="000C56A6" w:rsidRPr="003D2284">
        <w:rPr>
          <w:rFonts w:ascii="Arial" w:hAnsi="Arial" w:cs="Arial"/>
          <w:i/>
          <w:iCs/>
        </w:rPr>
        <w:t xml:space="preserve">timeSinceLTM-Reconfig </w:t>
      </w:r>
      <w:r w:rsidR="000C56A6" w:rsidRPr="003D2284">
        <w:rPr>
          <w:rFonts w:ascii="Arial" w:hAnsi="Arial" w:cs="Arial"/>
        </w:rPr>
        <w:t xml:space="preserve">should both be included in </w:t>
      </w:r>
      <w:r w:rsidR="000C56A6" w:rsidRPr="003D2284">
        <w:rPr>
          <w:rFonts w:ascii="Arial" w:hAnsi="Arial" w:cs="Arial"/>
          <w:i/>
          <w:iCs/>
        </w:rPr>
        <w:t>RLF-Report</w:t>
      </w:r>
      <w:r w:rsidR="005F39AC" w:rsidRPr="003D2284">
        <w:rPr>
          <w:rFonts w:ascii="Arial" w:hAnsi="Arial" w:cs="Arial"/>
          <w:i/>
          <w:iCs/>
        </w:rPr>
        <w:t>.</w:t>
      </w:r>
    </w:p>
    <w:p w14:paraId="6B71FDEC" w14:textId="06063E81" w:rsidR="003B1695" w:rsidRPr="00ED4B3E" w:rsidRDefault="00211CF9" w:rsidP="003B1695">
      <w:pPr>
        <w:pStyle w:val="Proposal"/>
        <w:jc w:val="left"/>
        <w:rPr>
          <w:rFonts w:cs="Arial"/>
        </w:rPr>
      </w:pPr>
      <w:bookmarkStart w:id="24" w:name="_Toc166149094"/>
      <w:r w:rsidRPr="003D2284">
        <w:rPr>
          <w:rFonts w:cs="Arial"/>
        </w:rPr>
        <w:t>Enhance</w:t>
      </w:r>
      <w:r w:rsidR="008F1E1B" w:rsidRPr="003D2284">
        <w:rPr>
          <w:rFonts w:cs="Arial"/>
        </w:rPr>
        <w:t xml:space="preserve"> RLF-Report </w:t>
      </w:r>
      <w:r w:rsidRPr="003D2284">
        <w:rPr>
          <w:rFonts w:cs="Arial"/>
        </w:rPr>
        <w:t xml:space="preserve">with </w:t>
      </w:r>
      <w:r w:rsidR="008F1E1B" w:rsidRPr="003D2284">
        <w:rPr>
          <w:rFonts w:cs="Arial"/>
        </w:rPr>
        <w:t xml:space="preserve">the time elapsed </w:t>
      </w:r>
      <w:r w:rsidR="004243B5">
        <w:rPr>
          <w:rFonts w:cs="Arial"/>
        </w:rPr>
        <w:t>from</w:t>
      </w:r>
      <w:r w:rsidR="00DE4277" w:rsidRPr="003D2284">
        <w:rPr>
          <w:rFonts w:cs="Arial"/>
        </w:rPr>
        <w:t xml:space="preserve"> </w:t>
      </w:r>
      <w:r w:rsidR="008F1E1B" w:rsidRPr="003D2284">
        <w:rPr>
          <w:rFonts w:cs="Arial"/>
        </w:rPr>
        <w:t xml:space="preserve">LTM configuration reception </w:t>
      </w:r>
      <w:r w:rsidRPr="003D2284">
        <w:rPr>
          <w:rFonts w:cs="Arial"/>
        </w:rPr>
        <w:t>to</w:t>
      </w:r>
      <w:r w:rsidR="008F1E1B" w:rsidRPr="003D2284">
        <w:rPr>
          <w:rFonts w:cs="Arial"/>
        </w:rPr>
        <w:t xml:space="preserve"> </w:t>
      </w:r>
      <w:r w:rsidR="00805560">
        <w:rPr>
          <w:rFonts w:cs="Arial"/>
        </w:rPr>
        <w:t>connection failure</w:t>
      </w:r>
      <w:r w:rsidR="009B7236" w:rsidRPr="003D2284">
        <w:rPr>
          <w:rFonts w:cs="Arial"/>
        </w:rPr>
        <w:t>.</w:t>
      </w:r>
      <w:bookmarkEnd w:id="24"/>
    </w:p>
    <w:p w14:paraId="74154F6A" w14:textId="77777777" w:rsidR="0027666A" w:rsidRDefault="0027666A" w:rsidP="00ED4B3E">
      <w:pPr>
        <w:rPr>
          <w:rFonts w:ascii="Arial" w:hAnsi="Arial" w:cs="Arial"/>
        </w:rPr>
      </w:pPr>
    </w:p>
    <w:p w14:paraId="64DDB285" w14:textId="558339BE" w:rsidR="00197DC6" w:rsidRPr="0018295A" w:rsidRDefault="00197DC6" w:rsidP="00ED4B3E">
      <w:pPr>
        <w:rPr>
          <w:rFonts w:ascii="Arial" w:hAnsi="Arial" w:cs="Arial"/>
          <w:u w:val="single"/>
        </w:rPr>
      </w:pPr>
      <w:r w:rsidRPr="0018295A">
        <w:rPr>
          <w:rFonts w:ascii="Arial" w:hAnsi="Arial" w:cs="Arial"/>
          <w:u w:val="single"/>
        </w:rPr>
        <w:t>Logging beam information</w:t>
      </w:r>
    </w:p>
    <w:p w14:paraId="3BBB0EE3" w14:textId="6C90B794" w:rsidR="002A1088" w:rsidRDefault="00FA7955" w:rsidP="00ED4B3E">
      <w:pPr>
        <w:rPr>
          <w:rFonts w:ascii="Arial" w:hAnsi="Arial" w:cs="Arial"/>
        </w:rPr>
      </w:pPr>
      <w:r>
        <w:rPr>
          <w:rFonts w:ascii="Arial" w:hAnsi="Arial" w:cs="Arial"/>
        </w:rPr>
        <w:t xml:space="preserve">LTM cell switch command includes target beam </w:t>
      </w:r>
      <w:r w:rsidR="000F4034">
        <w:rPr>
          <w:rFonts w:ascii="Arial" w:hAnsi="Arial" w:cs="Arial"/>
        </w:rPr>
        <w:t xml:space="preserve">to be used by the UE during the LTM cell </w:t>
      </w:r>
      <w:r w:rsidR="00470B84">
        <w:rPr>
          <w:rFonts w:ascii="Arial" w:hAnsi="Arial" w:cs="Arial"/>
        </w:rPr>
        <w:t>switch procedure</w:t>
      </w:r>
      <w:r w:rsidR="00ED4B3E">
        <w:rPr>
          <w:rFonts w:ascii="Arial" w:hAnsi="Arial" w:cs="Arial"/>
        </w:rPr>
        <w:t xml:space="preserve">. However, the </w:t>
      </w:r>
      <w:r w:rsidR="00ED4B3E" w:rsidRPr="003D2284">
        <w:rPr>
          <w:rFonts w:ascii="Arial" w:hAnsi="Arial" w:cs="Arial"/>
        </w:rPr>
        <w:t>beam indicated in the LTM cell switch command may be sub-optimal</w:t>
      </w:r>
      <w:r w:rsidR="00C87535">
        <w:rPr>
          <w:rFonts w:ascii="Arial" w:hAnsi="Arial" w:cs="Arial"/>
        </w:rPr>
        <w:t xml:space="preserve"> and </w:t>
      </w:r>
      <w:r w:rsidR="00ED4B3E" w:rsidRPr="003D2284">
        <w:rPr>
          <w:rFonts w:ascii="Arial" w:hAnsi="Arial" w:cs="Arial"/>
        </w:rPr>
        <w:t xml:space="preserve">LTM cell switch may fail due to </w:t>
      </w:r>
      <w:r w:rsidR="00ED4B3E">
        <w:rPr>
          <w:rFonts w:ascii="Arial" w:hAnsi="Arial" w:cs="Arial"/>
        </w:rPr>
        <w:t>bad choice of</w:t>
      </w:r>
      <w:r w:rsidR="00ED4B3E" w:rsidRPr="003D2284">
        <w:rPr>
          <w:rFonts w:ascii="Arial" w:hAnsi="Arial" w:cs="Arial"/>
        </w:rPr>
        <w:t xml:space="preserve"> beam, the UE may re-establish</w:t>
      </w:r>
      <w:r w:rsidR="00F36D36">
        <w:rPr>
          <w:rFonts w:ascii="Arial" w:hAnsi="Arial" w:cs="Arial"/>
        </w:rPr>
        <w:t>/recover</w:t>
      </w:r>
      <w:r w:rsidR="00ED4B3E" w:rsidRPr="003D2284">
        <w:rPr>
          <w:rFonts w:ascii="Arial" w:hAnsi="Arial" w:cs="Arial"/>
        </w:rPr>
        <w:t xml:space="preserve"> or re-connect to the same cell but</w:t>
      </w:r>
      <w:r w:rsidR="00ED4B3E">
        <w:rPr>
          <w:rFonts w:ascii="Arial" w:hAnsi="Arial" w:cs="Arial"/>
        </w:rPr>
        <w:t xml:space="preserve"> in</w:t>
      </w:r>
      <w:r w:rsidR="00ED4B3E" w:rsidRPr="003D2284">
        <w:rPr>
          <w:rFonts w:ascii="Arial" w:hAnsi="Arial" w:cs="Arial"/>
        </w:rPr>
        <w:t xml:space="preserve"> a better beam</w:t>
      </w:r>
      <w:r w:rsidR="00F36D36">
        <w:rPr>
          <w:rFonts w:ascii="Arial" w:hAnsi="Arial" w:cs="Arial"/>
        </w:rPr>
        <w:t xml:space="preserve"> or a different cell</w:t>
      </w:r>
      <w:r w:rsidR="00ED4B3E" w:rsidRPr="003D2284">
        <w:rPr>
          <w:rFonts w:ascii="Arial" w:hAnsi="Arial" w:cs="Arial"/>
        </w:rPr>
        <w:t xml:space="preserve">. </w:t>
      </w:r>
    </w:p>
    <w:p w14:paraId="7BC80E88" w14:textId="491C0C58" w:rsidR="00ED4B3E" w:rsidRPr="003D2284" w:rsidRDefault="002A1088" w:rsidP="00ED4B3E">
      <w:pPr>
        <w:rPr>
          <w:rFonts w:ascii="Arial" w:hAnsi="Arial" w:cs="Arial"/>
        </w:rPr>
      </w:pPr>
      <w:r>
        <w:rPr>
          <w:rFonts w:ascii="Arial" w:hAnsi="Arial" w:cs="Arial"/>
        </w:rPr>
        <w:t>Currently t</w:t>
      </w:r>
      <w:r w:rsidR="00F127E3">
        <w:rPr>
          <w:rFonts w:ascii="Arial" w:hAnsi="Arial" w:cs="Arial"/>
        </w:rPr>
        <w:t xml:space="preserve">he </w:t>
      </w:r>
      <w:r w:rsidR="00872576">
        <w:rPr>
          <w:rFonts w:ascii="Arial" w:hAnsi="Arial" w:cs="Arial"/>
        </w:rPr>
        <w:t>UE l</w:t>
      </w:r>
      <w:r w:rsidR="00F127E3">
        <w:rPr>
          <w:rFonts w:ascii="Arial" w:hAnsi="Arial" w:cs="Arial"/>
        </w:rPr>
        <w:t xml:space="preserve">ogs the </w:t>
      </w:r>
      <w:r w:rsidR="00ED4B3E" w:rsidRPr="003D2284">
        <w:rPr>
          <w:rFonts w:ascii="Arial" w:hAnsi="Arial" w:cs="Arial"/>
        </w:rPr>
        <w:t xml:space="preserve">target cell </w:t>
      </w:r>
      <w:r w:rsidR="00ED4B3E">
        <w:rPr>
          <w:rFonts w:ascii="Arial" w:hAnsi="Arial" w:cs="Arial"/>
        </w:rPr>
        <w:t>ID</w:t>
      </w:r>
      <w:r w:rsidR="00ED4B3E" w:rsidRPr="003D2284">
        <w:rPr>
          <w:rFonts w:ascii="Arial" w:hAnsi="Arial" w:cs="Arial"/>
        </w:rPr>
        <w:t xml:space="preserve">, the re-established cell </w:t>
      </w:r>
      <w:r w:rsidR="00ED4B3E">
        <w:rPr>
          <w:rFonts w:ascii="Arial" w:hAnsi="Arial" w:cs="Arial"/>
        </w:rPr>
        <w:t>ID</w:t>
      </w:r>
      <w:r w:rsidR="00ED4B3E" w:rsidRPr="003D2284">
        <w:rPr>
          <w:rFonts w:ascii="Arial" w:hAnsi="Arial" w:cs="Arial"/>
        </w:rPr>
        <w:t xml:space="preserve"> and</w:t>
      </w:r>
      <w:r w:rsidR="00872576">
        <w:rPr>
          <w:rFonts w:ascii="Arial" w:hAnsi="Arial" w:cs="Arial"/>
        </w:rPr>
        <w:t xml:space="preserve"> in case</w:t>
      </w:r>
      <w:r w:rsidR="00ED4B3E" w:rsidRPr="003D2284">
        <w:rPr>
          <w:rFonts w:ascii="Arial" w:hAnsi="Arial" w:cs="Arial"/>
        </w:rPr>
        <w:t xml:space="preserve"> re-connected cell </w:t>
      </w:r>
      <w:r w:rsidR="00ED4B3E">
        <w:rPr>
          <w:rFonts w:ascii="Arial" w:hAnsi="Arial" w:cs="Arial"/>
        </w:rPr>
        <w:t>ID</w:t>
      </w:r>
      <w:r>
        <w:rPr>
          <w:rFonts w:ascii="Arial" w:hAnsi="Arial" w:cs="Arial"/>
        </w:rPr>
        <w:t xml:space="preserve"> in the RLF report</w:t>
      </w:r>
      <w:r w:rsidR="00872576">
        <w:rPr>
          <w:rFonts w:ascii="Arial" w:hAnsi="Arial" w:cs="Arial"/>
        </w:rPr>
        <w:t>. Given that the LTM cell switch relies heavily on the</w:t>
      </w:r>
      <w:r w:rsidR="00923F19">
        <w:rPr>
          <w:rFonts w:ascii="Arial" w:hAnsi="Arial" w:cs="Arial"/>
        </w:rPr>
        <w:t xml:space="preserve"> beam information</w:t>
      </w:r>
      <w:r w:rsidR="00ED4B3E" w:rsidRPr="003D2284">
        <w:rPr>
          <w:rFonts w:ascii="Arial" w:hAnsi="Arial" w:cs="Arial"/>
        </w:rPr>
        <w:t xml:space="preserve"> the beam information </w:t>
      </w:r>
      <w:r w:rsidR="00ED4B3E">
        <w:rPr>
          <w:rFonts w:ascii="Arial" w:hAnsi="Arial" w:cs="Arial"/>
        </w:rPr>
        <w:t>can also help the network to optimize the future LTM cell switch procedure</w:t>
      </w:r>
      <w:r w:rsidR="008F3DBC">
        <w:rPr>
          <w:rFonts w:ascii="Arial" w:hAnsi="Arial" w:cs="Arial"/>
        </w:rPr>
        <w:t xml:space="preserve"> in particular in selecting the optimal beam in the LTM cell switch command</w:t>
      </w:r>
      <w:r w:rsidR="00ED4B3E" w:rsidRPr="003D2284">
        <w:rPr>
          <w:rFonts w:ascii="Arial" w:hAnsi="Arial" w:cs="Arial"/>
        </w:rPr>
        <w:t xml:space="preserve">. </w:t>
      </w:r>
    </w:p>
    <w:p w14:paraId="44E277FC" w14:textId="77777777" w:rsidR="00ED4B3E" w:rsidRPr="00B13AE3" w:rsidRDefault="00ED4B3E" w:rsidP="00ED4B3E">
      <w:pPr>
        <w:pStyle w:val="Proposal"/>
        <w:jc w:val="left"/>
        <w:rPr>
          <w:rFonts w:cs="Arial"/>
        </w:rPr>
      </w:pPr>
      <w:bookmarkStart w:id="25" w:name="_Toc166149095"/>
      <w:r w:rsidRPr="003D2284">
        <w:rPr>
          <w:rFonts w:cs="Arial"/>
        </w:rPr>
        <w:lastRenderedPageBreak/>
        <w:t xml:space="preserve">Enhance </w:t>
      </w:r>
      <w:r>
        <w:rPr>
          <w:rFonts w:cs="Arial"/>
        </w:rPr>
        <w:t xml:space="preserve">the </w:t>
      </w:r>
      <w:r w:rsidRPr="003D2284">
        <w:rPr>
          <w:rFonts w:cs="Arial"/>
        </w:rPr>
        <w:t>RLF-Report with beam information</w:t>
      </w:r>
      <w:r w:rsidRPr="003D2284">
        <w:rPr>
          <w:rFonts w:cs="Arial"/>
          <w:i/>
          <w:iCs/>
        </w:rPr>
        <w:t>.</w:t>
      </w:r>
      <w:bookmarkEnd w:id="25"/>
    </w:p>
    <w:p w14:paraId="3F21CCB3" w14:textId="77777777" w:rsidR="00ED4B3E" w:rsidRDefault="00ED4B3E" w:rsidP="00ED4B3E">
      <w:pPr>
        <w:pStyle w:val="Proposal"/>
        <w:numPr>
          <w:ilvl w:val="1"/>
          <w:numId w:val="2"/>
        </w:numPr>
        <w:jc w:val="left"/>
        <w:rPr>
          <w:rFonts w:cs="Arial"/>
        </w:rPr>
      </w:pPr>
      <w:bookmarkStart w:id="26" w:name="_Toc166149096"/>
      <w:r>
        <w:rPr>
          <w:rFonts w:cs="Arial"/>
        </w:rPr>
        <w:t>The beam UE failed to perform LTM cell switch,</w:t>
      </w:r>
      <w:bookmarkEnd w:id="26"/>
    </w:p>
    <w:p w14:paraId="34027EC7" w14:textId="369C5C36" w:rsidR="00ED4B3E" w:rsidRPr="00300EA7" w:rsidRDefault="00ED4B3E" w:rsidP="003B1695">
      <w:pPr>
        <w:pStyle w:val="Proposal"/>
        <w:numPr>
          <w:ilvl w:val="1"/>
          <w:numId w:val="2"/>
        </w:numPr>
        <w:jc w:val="left"/>
        <w:rPr>
          <w:rFonts w:cs="Arial"/>
        </w:rPr>
      </w:pPr>
      <w:bookmarkStart w:id="27" w:name="_Toc166149097"/>
      <w:r w:rsidRPr="00D23871">
        <w:rPr>
          <w:rFonts w:cs="Arial"/>
        </w:rPr>
        <w:t>The beam UE succeeded to recover</w:t>
      </w:r>
      <w:r w:rsidR="006E6BA9">
        <w:rPr>
          <w:rFonts w:cs="Arial"/>
        </w:rPr>
        <w:t>/re-establish</w:t>
      </w:r>
      <w:r w:rsidRPr="00D23871">
        <w:rPr>
          <w:rFonts w:cs="Arial"/>
        </w:rPr>
        <w:t xml:space="preserve"> or reconnect</w:t>
      </w:r>
      <w:bookmarkEnd w:id="27"/>
    </w:p>
    <w:p w14:paraId="5AC79115" w14:textId="77777777" w:rsidR="009F4A1E" w:rsidRDefault="009F4A1E" w:rsidP="003B1695">
      <w:pPr>
        <w:rPr>
          <w:rFonts w:ascii="Arial" w:hAnsi="Arial" w:cs="Arial"/>
        </w:rPr>
      </w:pPr>
    </w:p>
    <w:p w14:paraId="53E4790E" w14:textId="50E3E703" w:rsidR="009F4A1E" w:rsidRPr="00C13771" w:rsidRDefault="009F4A1E" w:rsidP="003B1695">
      <w:pPr>
        <w:rPr>
          <w:rFonts w:ascii="Arial" w:hAnsi="Arial" w:cs="Arial"/>
          <w:u w:val="single"/>
        </w:rPr>
      </w:pPr>
      <w:r w:rsidRPr="00C13771">
        <w:rPr>
          <w:rFonts w:ascii="Arial" w:hAnsi="Arial" w:cs="Arial"/>
          <w:u w:val="single"/>
        </w:rPr>
        <w:t>Logging</w:t>
      </w:r>
      <w:r w:rsidR="00BA630D">
        <w:rPr>
          <w:rFonts w:ascii="Arial" w:hAnsi="Arial" w:cs="Arial"/>
          <w:u w:val="single"/>
        </w:rPr>
        <w:t xml:space="preserve"> early</w:t>
      </w:r>
      <w:r w:rsidRPr="00C13771">
        <w:rPr>
          <w:rFonts w:ascii="Arial" w:hAnsi="Arial" w:cs="Arial"/>
          <w:u w:val="single"/>
        </w:rPr>
        <w:t xml:space="preserve"> DL/U</w:t>
      </w:r>
      <w:r w:rsidR="00856EB7">
        <w:rPr>
          <w:rFonts w:ascii="Arial" w:hAnsi="Arial" w:cs="Arial"/>
          <w:u w:val="single"/>
        </w:rPr>
        <w:t>L</w:t>
      </w:r>
      <w:r w:rsidRPr="00C13771">
        <w:rPr>
          <w:rFonts w:ascii="Arial" w:hAnsi="Arial" w:cs="Arial"/>
          <w:u w:val="single"/>
        </w:rPr>
        <w:t xml:space="preserve"> synch information in RLF report</w:t>
      </w:r>
    </w:p>
    <w:p w14:paraId="7D80E411" w14:textId="142AB970" w:rsidR="00D461A2" w:rsidRPr="003D2284" w:rsidRDefault="005939C7" w:rsidP="003B1695">
      <w:pPr>
        <w:rPr>
          <w:rFonts w:ascii="Arial" w:hAnsi="Arial" w:cs="Arial"/>
        </w:rPr>
      </w:pPr>
      <w:r>
        <w:rPr>
          <w:rFonts w:ascii="Arial" w:hAnsi="Arial" w:cs="Arial"/>
        </w:rPr>
        <w:t xml:space="preserve">In LTM procedure, </w:t>
      </w:r>
      <w:r w:rsidR="005A6CEE" w:rsidRPr="003D2284">
        <w:rPr>
          <w:rFonts w:ascii="Arial" w:hAnsi="Arial" w:cs="Arial"/>
        </w:rPr>
        <w:t>before receiving the cell switch command</w:t>
      </w:r>
      <w:r w:rsidR="005A6CEE">
        <w:rPr>
          <w:rFonts w:ascii="Arial" w:hAnsi="Arial" w:cs="Arial"/>
        </w:rPr>
        <w:t xml:space="preserve"> </w:t>
      </w:r>
      <w:r w:rsidR="00263643">
        <w:rPr>
          <w:rFonts w:ascii="Arial" w:hAnsi="Arial" w:cs="Arial"/>
        </w:rPr>
        <w:t xml:space="preserve">and </w:t>
      </w:r>
      <w:r>
        <w:rPr>
          <w:rFonts w:ascii="Arial" w:hAnsi="Arial" w:cs="Arial"/>
        </w:rPr>
        <w:t xml:space="preserve">upon </w:t>
      </w:r>
      <w:r w:rsidR="00441AF0">
        <w:rPr>
          <w:rFonts w:ascii="Arial" w:hAnsi="Arial" w:cs="Arial"/>
        </w:rPr>
        <w:t>gNB-</w:t>
      </w:r>
      <w:r>
        <w:rPr>
          <w:rFonts w:ascii="Arial" w:hAnsi="Arial" w:cs="Arial"/>
        </w:rPr>
        <w:t>DU request using TCI State Activation</w:t>
      </w:r>
      <w:r w:rsidR="003B1695">
        <w:rPr>
          <w:rFonts w:ascii="Arial" w:hAnsi="Arial" w:cs="Arial"/>
        </w:rPr>
        <w:t xml:space="preserve"> t</w:t>
      </w:r>
      <w:r w:rsidR="003B1695" w:rsidRPr="003D2284">
        <w:rPr>
          <w:rFonts w:ascii="Arial" w:hAnsi="Arial" w:cs="Arial"/>
        </w:rPr>
        <w:t xml:space="preserve">he UE may </w:t>
      </w:r>
      <w:r w:rsidR="003B1695">
        <w:rPr>
          <w:rFonts w:ascii="Arial" w:hAnsi="Arial" w:cs="Arial"/>
        </w:rPr>
        <w:t>acquire</w:t>
      </w:r>
      <w:r w:rsidR="003B1695" w:rsidRPr="003D2284">
        <w:rPr>
          <w:rFonts w:ascii="Arial" w:hAnsi="Arial" w:cs="Arial"/>
        </w:rPr>
        <w:t xml:space="preserve"> DL sync </w:t>
      </w:r>
      <w:r>
        <w:rPr>
          <w:rFonts w:ascii="Arial" w:hAnsi="Arial" w:cs="Arial"/>
        </w:rPr>
        <w:t>toward</w:t>
      </w:r>
      <w:r w:rsidRPr="003D2284">
        <w:rPr>
          <w:rFonts w:ascii="Arial" w:hAnsi="Arial" w:cs="Arial"/>
        </w:rPr>
        <w:t xml:space="preserve"> </w:t>
      </w:r>
      <w:r w:rsidR="003B1695" w:rsidRPr="003D2284">
        <w:rPr>
          <w:rFonts w:ascii="Arial" w:hAnsi="Arial" w:cs="Arial"/>
        </w:rPr>
        <w:t>the LTM candidate cell(s)</w:t>
      </w:r>
      <w:r w:rsidR="00C45594">
        <w:rPr>
          <w:rFonts w:ascii="Arial" w:hAnsi="Arial" w:cs="Arial"/>
        </w:rPr>
        <w:t>.</w:t>
      </w:r>
      <w:r w:rsidR="003B1695" w:rsidRPr="003D2284">
        <w:rPr>
          <w:rFonts w:ascii="Arial" w:hAnsi="Arial" w:cs="Arial"/>
        </w:rPr>
        <w:t xml:space="preserve"> The UE may activate and deactivate TCI states of LTM candidate cell(s) for DL sync, as triggered by the gNB</w:t>
      </w:r>
      <w:r w:rsidR="00370D3C">
        <w:rPr>
          <w:rFonts w:ascii="Arial" w:hAnsi="Arial" w:cs="Arial"/>
        </w:rPr>
        <w:t>-DU</w:t>
      </w:r>
      <w:r w:rsidR="003B1695" w:rsidRPr="003D2284">
        <w:rPr>
          <w:rFonts w:ascii="Arial" w:hAnsi="Arial" w:cs="Arial"/>
        </w:rPr>
        <w:t xml:space="preserve">. The UE may </w:t>
      </w:r>
      <w:r w:rsidR="003B1695">
        <w:rPr>
          <w:rFonts w:ascii="Arial" w:hAnsi="Arial" w:cs="Arial"/>
        </w:rPr>
        <w:t>obtain</w:t>
      </w:r>
      <w:r w:rsidR="003B1695" w:rsidRPr="003D2284">
        <w:rPr>
          <w:rFonts w:ascii="Arial" w:hAnsi="Arial" w:cs="Arial"/>
        </w:rPr>
        <w:t xml:space="preserve"> UL sync with LTM candidate cell(s) using UE-based TA measurement, if configured, and/or by transmitting a preamble towards the candidate cell, as triggered by the gNB.</w:t>
      </w:r>
      <w:r w:rsidR="00BA630D">
        <w:rPr>
          <w:rFonts w:ascii="Arial" w:hAnsi="Arial" w:cs="Arial"/>
        </w:rPr>
        <w:t xml:space="preserve"> </w:t>
      </w:r>
      <w:r w:rsidR="00D461A2">
        <w:rPr>
          <w:rFonts w:ascii="Arial" w:hAnsi="Arial" w:cs="Arial"/>
        </w:rPr>
        <w:t xml:space="preserve">Given that these new features </w:t>
      </w:r>
      <w:r w:rsidR="00F41401">
        <w:rPr>
          <w:rFonts w:ascii="Arial" w:hAnsi="Arial" w:cs="Arial"/>
        </w:rPr>
        <w:t xml:space="preserve">(as of now designed for the LTM procedure) </w:t>
      </w:r>
      <w:r w:rsidR="00B5151D">
        <w:rPr>
          <w:rFonts w:ascii="Arial" w:hAnsi="Arial" w:cs="Arial"/>
        </w:rPr>
        <w:t xml:space="preserve">plays important role in </w:t>
      </w:r>
      <w:r w:rsidR="00692261">
        <w:rPr>
          <w:rFonts w:ascii="Arial" w:hAnsi="Arial" w:cs="Arial"/>
        </w:rPr>
        <w:t xml:space="preserve">performance of the LTM mobility (in terms of interruption time) we believe optimization of these </w:t>
      </w:r>
      <w:r w:rsidR="00E301AB">
        <w:rPr>
          <w:rFonts w:ascii="Arial" w:hAnsi="Arial" w:cs="Arial"/>
        </w:rPr>
        <w:t xml:space="preserve">features is necessary. </w:t>
      </w:r>
    </w:p>
    <w:p w14:paraId="25A58E65" w14:textId="424F3F41" w:rsidR="003B1695" w:rsidRDefault="003B1695" w:rsidP="003B1695">
      <w:pPr>
        <w:rPr>
          <w:rFonts w:ascii="Arial" w:hAnsi="Arial" w:cs="Arial"/>
        </w:rPr>
      </w:pPr>
      <w:r w:rsidRPr="003D2284">
        <w:rPr>
          <w:rFonts w:ascii="Arial" w:hAnsi="Arial" w:cs="Arial"/>
        </w:rPr>
        <w:t xml:space="preserve">In case of </w:t>
      </w:r>
      <w:r>
        <w:rPr>
          <w:rFonts w:ascii="Arial" w:hAnsi="Arial" w:cs="Arial"/>
        </w:rPr>
        <w:t>RLF</w:t>
      </w:r>
      <w:r w:rsidR="00AC2875">
        <w:rPr>
          <w:rFonts w:ascii="Arial" w:hAnsi="Arial" w:cs="Arial"/>
        </w:rPr>
        <w:t>/HOF</w:t>
      </w:r>
      <w:r w:rsidRPr="003D2284">
        <w:rPr>
          <w:rFonts w:ascii="Arial" w:hAnsi="Arial" w:cs="Arial"/>
        </w:rPr>
        <w:t xml:space="preserve">, </w:t>
      </w:r>
      <w:r w:rsidR="000863A1">
        <w:rPr>
          <w:rFonts w:ascii="Arial" w:hAnsi="Arial" w:cs="Arial"/>
        </w:rPr>
        <w:t>l</w:t>
      </w:r>
      <w:r w:rsidR="000863A1" w:rsidRPr="003D2284">
        <w:rPr>
          <w:rFonts w:ascii="Arial" w:hAnsi="Arial" w:cs="Arial"/>
        </w:rPr>
        <w:t>og</w:t>
      </w:r>
      <w:r w:rsidR="000863A1">
        <w:rPr>
          <w:rFonts w:ascii="Arial" w:hAnsi="Arial" w:cs="Arial"/>
        </w:rPr>
        <w:t>ging</w:t>
      </w:r>
      <w:r w:rsidRPr="003D2284">
        <w:rPr>
          <w:rFonts w:ascii="Arial" w:hAnsi="Arial" w:cs="Arial"/>
        </w:rPr>
        <w:t xml:space="preserve"> the early DL</w:t>
      </w:r>
      <w:r>
        <w:rPr>
          <w:rFonts w:ascii="Arial" w:hAnsi="Arial" w:cs="Arial"/>
        </w:rPr>
        <w:t>/UL</w:t>
      </w:r>
      <w:r w:rsidRPr="003D2284">
        <w:rPr>
          <w:rFonts w:ascii="Arial" w:hAnsi="Arial" w:cs="Arial"/>
        </w:rPr>
        <w:t xml:space="preserve"> sync related information in the RLF-Report </w:t>
      </w:r>
      <w:r w:rsidR="000863A1">
        <w:rPr>
          <w:rFonts w:ascii="Arial" w:hAnsi="Arial" w:cs="Arial"/>
        </w:rPr>
        <w:t xml:space="preserve">enables the network to verify </w:t>
      </w:r>
      <w:r w:rsidRPr="003D2284">
        <w:rPr>
          <w:rFonts w:ascii="Arial" w:hAnsi="Arial" w:cs="Arial"/>
        </w:rPr>
        <w:t xml:space="preserve">if any optimization is needed for </w:t>
      </w:r>
      <w:r>
        <w:rPr>
          <w:rFonts w:ascii="Arial" w:hAnsi="Arial" w:cs="Arial"/>
        </w:rPr>
        <w:t xml:space="preserve">the </w:t>
      </w:r>
      <w:r w:rsidRPr="003D2284">
        <w:rPr>
          <w:rFonts w:ascii="Arial" w:hAnsi="Arial" w:cs="Arial"/>
        </w:rPr>
        <w:t>LTM early sync procedure.</w:t>
      </w:r>
      <w:r w:rsidR="00397647">
        <w:rPr>
          <w:rFonts w:ascii="Arial" w:hAnsi="Arial" w:cs="Arial"/>
        </w:rPr>
        <w:t xml:space="preserve"> For example, information </w:t>
      </w:r>
      <w:r w:rsidR="000863A1">
        <w:rPr>
          <w:rFonts w:ascii="Arial" w:hAnsi="Arial" w:cs="Arial"/>
        </w:rPr>
        <w:t>on</w:t>
      </w:r>
      <w:r w:rsidR="00397647">
        <w:rPr>
          <w:rFonts w:ascii="Arial" w:hAnsi="Arial" w:cs="Arial"/>
        </w:rPr>
        <w:t xml:space="preserve"> w</w:t>
      </w:r>
      <w:r w:rsidRPr="003D2284">
        <w:rPr>
          <w:rFonts w:ascii="Arial" w:hAnsi="Arial" w:cs="Arial"/>
        </w:rPr>
        <w:t>hether there is early DL/UL sync prior to LTM cell switch execution or connection failure,</w:t>
      </w:r>
      <w:r w:rsidR="00397647">
        <w:rPr>
          <w:rFonts w:ascii="Arial" w:hAnsi="Arial" w:cs="Arial"/>
        </w:rPr>
        <w:t xml:space="preserve"> or</w:t>
      </w:r>
      <w:r w:rsidRPr="003D2284">
        <w:rPr>
          <w:rFonts w:ascii="Arial" w:hAnsi="Arial" w:cs="Arial"/>
        </w:rPr>
        <w:t xml:space="preserve"> the time between the early DL/UL sync and the connection failure/re-establishment can be </w:t>
      </w:r>
      <w:r w:rsidR="00397647">
        <w:rPr>
          <w:rFonts w:ascii="Arial" w:hAnsi="Arial" w:cs="Arial"/>
        </w:rPr>
        <w:t>valuable</w:t>
      </w:r>
      <w:r w:rsidR="000863A1">
        <w:rPr>
          <w:rFonts w:ascii="Arial" w:hAnsi="Arial" w:cs="Arial"/>
        </w:rPr>
        <w:t xml:space="preserve"> </w:t>
      </w:r>
      <w:r w:rsidRPr="003D2284">
        <w:rPr>
          <w:rFonts w:ascii="Arial" w:hAnsi="Arial" w:cs="Arial"/>
        </w:rPr>
        <w:t xml:space="preserve">for </w:t>
      </w:r>
      <w:r>
        <w:rPr>
          <w:rFonts w:ascii="Arial" w:hAnsi="Arial" w:cs="Arial"/>
        </w:rPr>
        <w:t xml:space="preserve">the </w:t>
      </w:r>
      <w:r w:rsidRPr="003D2284">
        <w:rPr>
          <w:rFonts w:ascii="Arial" w:hAnsi="Arial" w:cs="Arial"/>
        </w:rPr>
        <w:t xml:space="preserve">NW to </w:t>
      </w:r>
      <w:r>
        <w:rPr>
          <w:rFonts w:ascii="Arial" w:hAnsi="Arial" w:cs="Arial"/>
        </w:rPr>
        <w:t>determine</w:t>
      </w:r>
      <w:r w:rsidRPr="003D2284">
        <w:rPr>
          <w:rFonts w:ascii="Arial" w:hAnsi="Arial" w:cs="Arial"/>
        </w:rPr>
        <w:t xml:space="preserve"> possible optimization</w:t>
      </w:r>
      <w:r>
        <w:rPr>
          <w:rFonts w:ascii="Arial" w:hAnsi="Arial" w:cs="Arial"/>
        </w:rPr>
        <w:t>s</w:t>
      </w:r>
      <w:r w:rsidRPr="003D2284">
        <w:rPr>
          <w:rFonts w:ascii="Arial" w:hAnsi="Arial" w:cs="Arial"/>
        </w:rPr>
        <w:t xml:space="preserve"> </w:t>
      </w:r>
      <w:r>
        <w:rPr>
          <w:rFonts w:ascii="Arial" w:hAnsi="Arial" w:cs="Arial"/>
        </w:rPr>
        <w:t>of</w:t>
      </w:r>
      <w:r w:rsidRPr="003D2284">
        <w:rPr>
          <w:rFonts w:ascii="Arial" w:hAnsi="Arial" w:cs="Arial"/>
        </w:rPr>
        <w:t xml:space="preserve"> </w:t>
      </w:r>
      <w:r w:rsidR="00BA630D">
        <w:rPr>
          <w:rFonts w:ascii="Arial" w:hAnsi="Arial" w:cs="Arial"/>
        </w:rPr>
        <w:t>early synch procedure</w:t>
      </w:r>
      <w:r w:rsidR="00654507">
        <w:rPr>
          <w:rFonts w:ascii="Arial" w:hAnsi="Arial" w:cs="Arial"/>
        </w:rPr>
        <w:t xml:space="preserve">, which in turn improve the </w:t>
      </w:r>
      <w:r w:rsidR="00881479">
        <w:rPr>
          <w:rFonts w:ascii="Arial" w:hAnsi="Arial" w:cs="Arial"/>
        </w:rPr>
        <w:t>LTM mobi</w:t>
      </w:r>
      <w:r w:rsidR="00076619">
        <w:rPr>
          <w:rFonts w:ascii="Arial" w:hAnsi="Arial" w:cs="Arial"/>
        </w:rPr>
        <w:t>lity perform</w:t>
      </w:r>
      <w:r w:rsidR="005702B4">
        <w:rPr>
          <w:rFonts w:ascii="Arial" w:hAnsi="Arial" w:cs="Arial"/>
        </w:rPr>
        <w:t>ance</w:t>
      </w:r>
      <w:r w:rsidR="00076619">
        <w:rPr>
          <w:rFonts w:ascii="Arial" w:hAnsi="Arial" w:cs="Arial"/>
        </w:rPr>
        <w:t xml:space="preserve"> in terms of shorter interruption time</w:t>
      </w:r>
      <w:r w:rsidRPr="003D2284">
        <w:rPr>
          <w:rFonts w:ascii="Arial" w:hAnsi="Arial" w:cs="Arial"/>
        </w:rPr>
        <w:t xml:space="preserve">. </w:t>
      </w:r>
    </w:p>
    <w:p w14:paraId="5968AB2D" w14:textId="77777777" w:rsidR="003B1695" w:rsidRPr="000B4B16" w:rsidRDefault="003B1695" w:rsidP="003B1695">
      <w:pPr>
        <w:pStyle w:val="Proposal"/>
        <w:jc w:val="left"/>
        <w:rPr>
          <w:rFonts w:cs="Arial"/>
        </w:rPr>
      </w:pPr>
      <w:bookmarkStart w:id="28" w:name="_Toc166149098"/>
      <w:r w:rsidRPr="003D2284">
        <w:rPr>
          <w:rFonts w:cs="Arial"/>
        </w:rPr>
        <w:t>Early DL sync related information needs to be logged in RLF report</w:t>
      </w:r>
      <w:r w:rsidRPr="003D2284">
        <w:rPr>
          <w:rFonts w:eastAsia="Times New Roman" w:cs="Arial"/>
          <w:lang w:val="en-US"/>
        </w:rPr>
        <w:t>.</w:t>
      </w:r>
      <w:r>
        <w:rPr>
          <w:rFonts w:eastAsia="Times New Roman" w:cs="Arial"/>
          <w:lang w:val="en-US"/>
        </w:rPr>
        <w:t xml:space="preserve"> Details FFS.</w:t>
      </w:r>
      <w:bookmarkEnd w:id="28"/>
    </w:p>
    <w:p w14:paraId="7C35CE8E" w14:textId="77777777" w:rsidR="00A44618" w:rsidRDefault="00A44618" w:rsidP="000B4B16">
      <w:pPr>
        <w:rPr>
          <w:rFonts w:ascii="Arial" w:hAnsi="Arial" w:cs="Arial"/>
        </w:rPr>
      </w:pPr>
    </w:p>
    <w:p w14:paraId="14396C73" w14:textId="09968E0C" w:rsidR="000B4B16" w:rsidRPr="003D2284" w:rsidRDefault="0048708C" w:rsidP="000B4B16">
      <w:pPr>
        <w:rPr>
          <w:rFonts w:ascii="Arial" w:hAnsi="Arial" w:cs="Arial"/>
        </w:rPr>
      </w:pPr>
      <w:r>
        <w:rPr>
          <w:rFonts w:ascii="Arial" w:hAnsi="Arial" w:cs="Arial"/>
        </w:rPr>
        <w:t>Concerning the UL synch</w:t>
      </w:r>
      <w:r w:rsidR="000B4B16" w:rsidRPr="003D2284">
        <w:rPr>
          <w:rFonts w:ascii="Arial" w:hAnsi="Arial" w:cs="Arial"/>
        </w:rPr>
        <w:t xml:space="preserve"> there are different early UL sync methods, </w:t>
      </w:r>
      <w:r w:rsidR="00E31955">
        <w:rPr>
          <w:rFonts w:ascii="Arial" w:hAnsi="Arial" w:cs="Arial"/>
        </w:rPr>
        <w:t xml:space="preserve">therefore </w:t>
      </w:r>
      <w:r w:rsidR="000B4B16" w:rsidRPr="003D2284">
        <w:rPr>
          <w:rFonts w:ascii="Arial" w:hAnsi="Arial" w:cs="Arial"/>
        </w:rPr>
        <w:t>it is useful to log the type of early UL sync</w:t>
      </w:r>
      <w:r w:rsidR="00D76834">
        <w:rPr>
          <w:rFonts w:ascii="Arial" w:hAnsi="Arial" w:cs="Arial"/>
        </w:rPr>
        <w:t xml:space="preserve"> performed by the UE</w:t>
      </w:r>
      <w:r w:rsidR="000B4B16" w:rsidRPr="003D2284">
        <w:rPr>
          <w:rFonts w:ascii="Arial" w:hAnsi="Arial" w:cs="Arial"/>
        </w:rPr>
        <w:t xml:space="preserve">, </w:t>
      </w:r>
      <w:r w:rsidR="00621BD9">
        <w:rPr>
          <w:rFonts w:ascii="Arial" w:hAnsi="Arial" w:cs="Arial"/>
        </w:rPr>
        <w:t>such as</w:t>
      </w:r>
      <w:r w:rsidR="00366824">
        <w:rPr>
          <w:rFonts w:ascii="Arial" w:hAnsi="Arial" w:cs="Arial"/>
        </w:rPr>
        <w:t>,</w:t>
      </w:r>
      <w:r w:rsidR="000B4B16" w:rsidRPr="003D2284">
        <w:rPr>
          <w:rFonts w:ascii="Arial" w:hAnsi="Arial" w:cs="Arial"/>
        </w:rPr>
        <w:t xml:space="preserve"> </w:t>
      </w:r>
      <w:r w:rsidR="00D76834">
        <w:rPr>
          <w:rFonts w:ascii="Arial" w:hAnsi="Arial" w:cs="Arial"/>
        </w:rPr>
        <w:t xml:space="preserve">if UE performed </w:t>
      </w:r>
      <w:r w:rsidR="000B4B16" w:rsidRPr="003D2284">
        <w:rPr>
          <w:rFonts w:ascii="Arial" w:hAnsi="Arial" w:cs="Arial"/>
        </w:rPr>
        <w:t xml:space="preserve">UE-based TA estimation, </w:t>
      </w:r>
      <w:r w:rsidR="00D76834">
        <w:rPr>
          <w:rFonts w:ascii="Arial" w:hAnsi="Arial" w:cs="Arial"/>
        </w:rPr>
        <w:t xml:space="preserve">or </w:t>
      </w:r>
      <w:r w:rsidR="000B4B16" w:rsidRPr="003D2284">
        <w:rPr>
          <w:rFonts w:ascii="Arial" w:hAnsi="Arial" w:cs="Arial"/>
        </w:rPr>
        <w:t>PDCCH ordered PRACH for TA estimation, or no early UL sync</w:t>
      </w:r>
      <w:r w:rsidR="00D76834">
        <w:rPr>
          <w:rFonts w:ascii="Arial" w:hAnsi="Arial" w:cs="Arial"/>
        </w:rPr>
        <w:t xml:space="preserve"> was</w:t>
      </w:r>
      <w:r w:rsidR="000B4B16" w:rsidRPr="003D2284">
        <w:rPr>
          <w:rFonts w:ascii="Arial" w:hAnsi="Arial" w:cs="Arial"/>
        </w:rPr>
        <w:t xml:space="preserve"> required for candidate cells with TA equals to 0 or same </w:t>
      </w:r>
      <w:r w:rsidR="000B4B16">
        <w:rPr>
          <w:rFonts w:ascii="Arial" w:hAnsi="Arial" w:cs="Arial"/>
        </w:rPr>
        <w:t>TA as in the</w:t>
      </w:r>
      <w:r w:rsidR="000B4B16" w:rsidRPr="003D2284">
        <w:rPr>
          <w:rFonts w:ascii="Arial" w:hAnsi="Arial" w:cs="Arial"/>
        </w:rPr>
        <w:t xml:space="preserve"> source cell</w:t>
      </w:r>
      <w:r w:rsidR="00D76834">
        <w:rPr>
          <w:rFonts w:ascii="Arial" w:hAnsi="Arial" w:cs="Arial"/>
        </w:rPr>
        <w:t xml:space="preserve"> was applied by the UE</w:t>
      </w:r>
      <w:r w:rsidR="000B4B16" w:rsidRPr="003D2284">
        <w:rPr>
          <w:rFonts w:ascii="Arial" w:hAnsi="Arial" w:cs="Arial"/>
        </w:rPr>
        <w:t xml:space="preserve">. </w:t>
      </w:r>
      <w:r w:rsidR="003C0D41">
        <w:rPr>
          <w:rFonts w:ascii="Arial" w:hAnsi="Arial" w:cs="Arial"/>
        </w:rPr>
        <w:t>We note that i</w:t>
      </w:r>
      <w:r w:rsidR="000B4B16" w:rsidRPr="003D2284">
        <w:rPr>
          <w:rFonts w:ascii="Arial" w:hAnsi="Arial" w:cs="Arial"/>
        </w:rPr>
        <w:t xml:space="preserve">f there is no available estimated TA </w:t>
      </w:r>
      <w:r w:rsidR="00034551" w:rsidRPr="003D2284">
        <w:rPr>
          <w:rFonts w:ascii="Arial" w:hAnsi="Arial" w:cs="Arial"/>
        </w:rPr>
        <w:t>value,</w:t>
      </w:r>
      <w:r w:rsidR="000B4B16" w:rsidRPr="003D2284">
        <w:rPr>
          <w:rFonts w:ascii="Arial" w:hAnsi="Arial" w:cs="Arial"/>
        </w:rPr>
        <w:t xml:space="preserve"> or the estimated TA value is not correct or outdated before</w:t>
      </w:r>
      <w:r w:rsidR="000B4B16">
        <w:rPr>
          <w:rFonts w:ascii="Arial" w:hAnsi="Arial" w:cs="Arial"/>
        </w:rPr>
        <w:t xml:space="preserve"> the</w:t>
      </w:r>
      <w:r w:rsidR="000B4B16" w:rsidRPr="003D2284">
        <w:rPr>
          <w:rFonts w:ascii="Arial" w:hAnsi="Arial" w:cs="Arial"/>
        </w:rPr>
        <w:t xml:space="preserve"> LTM execution for UE-based TA acquisition, then it may lead to RACH-</w:t>
      </w:r>
      <w:r w:rsidR="000B4B16">
        <w:rPr>
          <w:rFonts w:ascii="Arial" w:hAnsi="Arial" w:cs="Arial"/>
        </w:rPr>
        <w:t>l</w:t>
      </w:r>
      <w:r w:rsidR="000B4B16" w:rsidRPr="003D2284">
        <w:rPr>
          <w:rFonts w:ascii="Arial" w:hAnsi="Arial" w:cs="Arial"/>
        </w:rPr>
        <w:t xml:space="preserve">ess failure, longer interruption time, or even LTM cell switch failure. </w:t>
      </w:r>
      <w:r w:rsidR="009E4C03">
        <w:rPr>
          <w:rFonts w:ascii="Arial" w:hAnsi="Arial" w:cs="Arial"/>
        </w:rPr>
        <w:t>Hen</w:t>
      </w:r>
      <w:r w:rsidR="0076700E">
        <w:rPr>
          <w:rFonts w:ascii="Arial" w:hAnsi="Arial" w:cs="Arial"/>
        </w:rPr>
        <w:t>ce,</w:t>
      </w:r>
      <w:r w:rsidR="009E4C03">
        <w:rPr>
          <w:rFonts w:ascii="Arial" w:hAnsi="Arial" w:cs="Arial"/>
        </w:rPr>
        <w:t xml:space="preserve"> in our understanding </w:t>
      </w:r>
      <w:r w:rsidR="0076700E">
        <w:rPr>
          <w:rFonts w:ascii="Arial" w:hAnsi="Arial" w:cs="Arial"/>
        </w:rPr>
        <w:t xml:space="preserve">early </w:t>
      </w:r>
      <w:r w:rsidR="009E4C03">
        <w:rPr>
          <w:rFonts w:ascii="Arial" w:hAnsi="Arial" w:cs="Arial"/>
        </w:rPr>
        <w:t xml:space="preserve">UL synch procedure and in particular </w:t>
      </w:r>
      <w:r w:rsidR="000B4B16" w:rsidRPr="003D2284">
        <w:rPr>
          <w:rFonts w:ascii="Arial" w:hAnsi="Arial" w:cs="Arial"/>
        </w:rPr>
        <w:t xml:space="preserve">TA estimation </w:t>
      </w:r>
      <w:r w:rsidR="000B4B16">
        <w:rPr>
          <w:rFonts w:ascii="Arial" w:hAnsi="Arial" w:cs="Arial"/>
        </w:rPr>
        <w:t>validity</w:t>
      </w:r>
      <w:r w:rsidR="000B4B16" w:rsidRPr="003D2284">
        <w:rPr>
          <w:rFonts w:ascii="Arial" w:hAnsi="Arial" w:cs="Arial"/>
        </w:rPr>
        <w:t xml:space="preserve"> and accuracy will impact the LTM cell switch performance.</w:t>
      </w:r>
    </w:p>
    <w:p w14:paraId="4E74297E" w14:textId="63D02268" w:rsidR="003B1695" w:rsidRPr="000B4B16" w:rsidRDefault="000B4B16" w:rsidP="003B1695">
      <w:pPr>
        <w:pStyle w:val="Proposal"/>
        <w:jc w:val="left"/>
        <w:rPr>
          <w:rFonts w:cs="Arial"/>
        </w:rPr>
      </w:pPr>
      <w:bookmarkStart w:id="29" w:name="_Ref165495874"/>
      <w:bookmarkStart w:id="30" w:name="_Toc166149099"/>
      <w:r w:rsidRPr="003D2284">
        <w:rPr>
          <w:rFonts w:cs="Arial"/>
        </w:rPr>
        <w:t>Early UL sync related information needs to be logged in RLF report</w:t>
      </w:r>
      <w:r w:rsidRPr="003D2284">
        <w:rPr>
          <w:rFonts w:eastAsia="Times New Roman" w:cs="Arial"/>
          <w:lang w:val="en-US"/>
        </w:rPr>
        <w:t>.</w:t>
      </w:r>
      <w:bookmarkEnd w:id="29"/>
      <w:r>
        <w:rPr>
          <w:rFonts w:eastAsia="Times New Roman" w:cs="Arial"/>
          <w:lang w:val="en-US"/>
        </w:rPr>
        <w:t xml:space="preserve"> Details FFS.</w:t>
      </w:r>
      <w:bookmarkEnd w:id="30"/>
    </w:p>
    <w:p w14:paraId="1C21D22E" w14:textId="77777777" w:rsidR="003B1695" w:rsidRPr="003D2284" w:rsidRDefault="003B1695" w:rsidP="003B1695">
      <w:pPr>
        <w:pStyle w:val="Proposal"/>
        <w:numPr>
          <w:ilvl w:val="0"/>
          <w:numId w:val="0"/>
        </w:numPr>
        <w:jc w:val="left"/>
        <w:rPr>
          <w:rFonts w:cs="Arial"/>
        </w:rPr>
      </w:pPr>
    </w:p>
    <w:p w14:paraId="75E2DDBF" w14:textId="683AA435" w:rsidR="00B00120" w:rsidRPr="003D2284" w:rsidRDefault="00F56EA2" w:rsidP="003971CC">
      <w:pPr>
        <w:pStyle w:val="Heading3"/>
        <w:ind w:left="720"/>
        <w:rPr>
          <w:rFonts w:cs="Arial"/>
        </w:rPr>
      </w:pPr>
      <w:bookmarkStart w:id="31" w:name="_Ref165996401"/>
      <w:r>
        <w:rPr>
          <w:rFonts w:cs="Arial"/>
        </w:rPr>
        <w:t xml:space="preserve">Enhancement </w:t>
      </w:r>
      <w:r w:rsidR="00B00120" w:rsidRPr="003D2284">
        <w:rPr>
          <w:rFonts w:cs="Arial"/>
        </w:rPr>
        <w:t>on SHR</w:t>
      </w:r>
      <w:bookmarkEnd w:id="31"/>
      <w:r w:rsidR="00B00120" w:rsidRPr="003D2284">
        <w:rPr>
          <w:rFonts w:cs="Arial"/>
        </w:rPr>
        <w:t xml:space="preserve"> </w:t>
      </w:r>
    </w:p>
    <w:p w14:paraId="406F4910" w14:textId="30FF1E3E" w:rsidR="006D1C28" w:rsidRPr="001A74F7" w:rsidRDefault="006D1C28" w:rsidP="002612F8">
      <w:pPr>
        <w:rPr>
          <w:rFonts w:ascii="Arial" w:hAnsi="Arial" w:cs="Arial"/>
          <w:u w:val="single"/>
          <w:lang w:val="en-US"/>
        </w:rPr>
      </w:pPr>
      <w:r w:rsidRPr="001A74F7">
        <w:rPr>
          <w:rFonts w:ascii="Arial" w:hAnsi="Arial" w:cs="Arial"/>
          <w:u w:val="single"/>
          <w:lang w:val="en-US"/>
        </w:rPr>
        <w:t>Logging L1 measurements in SHR</w:t>
      </w:r>
    </w:p>
    <w:p w14:paraId="358045D4" w14:textId="6FD42604" w:rsidR="002612F8" w:rsidRPr="003D2284" w:rsidRDefault="002612F8" w:rsidP="002612F8">
      <w:pPr>
        <w:rPr>
          <w:rFonts w:ascii="Arial" w:eastAsia="DengXian" w:hAnsi="Arial" w:cs="Arial"/>
          <w:lang w:eastAsia="zh-CN"/>
        </w:rPr>
      </w:pPr>
      <w:r>
        <w:rPr>
          <w:rFonts w:ascii="Arial" w:hAnsi="Arial" w:cs="Arial"/>
          <w:lang w:val="en-US"/>
        </w:rPr>
        <w:t xml:space="preserve">Similar with L1 measurement report in RLF-Report, </w:t>
      </w:r>
      <w:r w:rsidR="00CF38F2">
        <w:rPr>
          <w:rFonts w:ascii="Arial" w:hAnsi="Arial" w:cs="Arial"/>
          <w:lang w:val="en-US"/>
        </w:rPr>
        <w:t xml:space="preserve">provided that LTM procedure </w:t>
      </w:r>
      <w:r w:rsidR="004B2AC1">
        <w:rPr>
          <w:rFonts w:ascii="Arial" w:hAnsi="Arial" w:cs="Arial"/>
          <w:lang w:val="en-US"/>
        </w:rPr>
        <w:t>decisions</w:t>
      </w:r>
      <w:r w:rsidR="00CF38F2">
        <w:rPr>
          <w:rFonts w:ascii="Arial" w:hAnsi="Arial" w:cs="Arial"/>
          <w:lang w:val="en-US"/>
        </w:rPr>
        <w:t xml:space="preserve"> are made based on the </w:t>
      </w:r>
      <w:r w:rsidR="004B02E7">
        <w:rPr>
          <w:rFonts w:ascii="Arial" w:hAnsi="Arial" w:cs="Arial"/>
          <w:lang w:val="en-US"/>
        </w:rPr>
        <w:t>L1 measurements</w:t>
      </w:r>
      <w:r w:rsidR="00CF38F2">
        <w:rPr>
          <w:rFonts w:ascii="Arial" w:hAnsi="Arial" w:cs="Arial"/>
          <w:lang w:val="en-US"/>
        </w:rPr>
        <w:t xml:space="preserve"> </w:t>
      </w:r>
      <w:r>
        <w:rPr>
          <w:rFonts w:ascii="Arial" w:hAnsi="Arial" w:cs="Arial"/>
          <w:lang w:val="en-US"/>
        </w:rPr>
        <w:t xml:space="preserve">in case of </w:t>
      </w:r>
      <w:r w:rsidR="00D41E40">
        <w:rPr>
          <w:rFonts w:ascii="Arial" w:hAnsi="Arial" w:cs="Arial"/>
          <w:lang w:val="en-US"/>
        </w:rPr>
        <w:t xml:space="preserve">near failure (sub-optimal) </w:t>
      </w:r>
      <w:r>
        <w:rPr>
          <w:rFonts w:ascii="Arial" w:hAnsi="Arial" w:cs="Arial"/>
          <w:lang w:val="en-US"/>
        </w:rPr>
        <w:t xml:space="preserve">LTM </w:t>
      </w:r>
      <w:r w:rsidR="00D41E40">
        <w:rPr>
          <w:rFonts w:ascii="Arial" w:hAnsi="Arial" w:cs="Arial"/>
          <w:lang w:val="en-US"/>
        </w:rPr>
        <w:t>procedure</w:t>
      </w:r>
      <w:r>
        <w:rPr>
          <w:rFonts w:ascii="Arial" w:hAnsi="Arial" w:cs="Arial"/>
          <w:lang w:val="en-US"/>
        </w:rPr>
        <w:t xml:space="preserve">, the network </w:t>
      </w:r>
      <w:r w:rsidRPr="003D2284">
        <w:rPr>
          <w:rFonts w:ascii="Arial" w:hAnsi="Arial" w:cs="Arial"/>
        </w:rPr>
        <w:t xml:space="preserve">cannot </w:t>
      </w:r>
      <w:r>
        <w:rPr>
          <w:rFonts w:ascii="Arial" w:hAnsi="Arial" w:cs="Arial"/>
        </w:rPr>
        <w:t xml:space="preserve">only </w:t>
      </w:r>
      <w:r w:rsidRPr="003D2284">
        <w:rPr>
          <w:rFonts w:ascii="Arial" w:hAnsi="Arial" w:cs="Arial"/>
        </w:rPr>
        <w:t xml:space="preserve">rely on L3 measurement to </w:t>
      </w:r>
      <w:r w:rsidR="004B02E7">
        <w:rPr>
          <w:rFonts w:ascii="Arial" w:hAnsi="Arial" w:cs="Arial"/>
        </w:rPr>
        <w:t>verify</w:t>
      </w:r>
      <w:r w:rsidR="004B02E7" w:rsidRPr="003D2284">
        <w:rPr>
          <w:rFonts w:ascii="Arial" w:hAnsi="Arial" w:cs="Arial"/>
        </w:rPr>
        <w:t xml:space="preserve"> </w:t>
      </w:r>
      <w:r w:rsidRPr="003D2284">
        <w:rPr>
          <w:rFonts w:ascii="Arial" w:hAnsi="Arial" w:cs="Arial"/>
        </w:rPr>
        <w:t>the neighbouring cells’ status</w:t>
      </w:r>
      <w:r w:rsidR="00F83589">
        <w:rPr>
          <w:rFonts w:ascii="Arial" w:hAnsi="Arial" w:cs="Arial"/>
        </w:rPr>
        <w:t xml:space="preserve"> (and the neighbouring beams status)</w:t>
      </w:r>
      <w:r w:rsidR="00D41E40">
        <w:rPr>
          <w:rFonts w:ascii="Arial" w:hAnsi="Arial" w:cs="Arial"/>
        </w:rPr>
        <w:t xml:space="preserve"> for the sake of LTM optimization</w:t>
      </w:r>
      <w:r w:rsidRPr="003D2284">
        <w:rPr>
          <w:rFonts w:ascii="Arial" w:eastAsia="DengXian" w:hAnsi="Arial" w:cs="Arial"/>
          <w:lang w:eastAsia="zh-CN"/>
        </w:rPr>
        <w:t>.</w:t>
      </w:r>
      <w:r w:rsidR="00D41E40">
        <w:rPr>
          <w:rFonts w:ascii="Arial" w:eastAsia="DengXian" w:hAnsi="Arial" w:cs="Arial"/>
          <w:lang w:eastAsia="zh-CN"/>
        </w:rPr>
        <w:t xml:space="preserve"> In other w</w:t>
      </w:r>
      <w:r w:rsidR="00DB35EB">
        <w:rPr>
          <w:rFonts w:ascii="Arial" w:eastAsia="DengXian" w:hAnsi="Arial" w:cs="Arial"/>
          <w:lang w:eastAsia="zh-CN"/>
        </w:rPr>
        <w:t>o</w:t>
      </w:r>
      <w:r w:rsidR="00D41E40">
        <w:rPr>
          <w:rFonts w:ascii="Arial" w:eastAsia="DengXian" w:hAnsi="Arial" w:cs="Arial"/>
          <w:lang w:eastAsia="zh-CN"/>
        </w:rPr>
        <w:t xml:space="preserve">rds, since the network takes decision based on the L1 </w:t>
      </w:r>
      <w:r w:rsidR="00940764">
        <w:rPr>
          <w:rFonts w:ascii="Arial" w:eastAsia="DengXian" w:hAnsi="Arial" w:cs="Arial"/>
          <w:lang w:eastAsia="zh-CN"/>
        </w:rPr>
        <w:t>measurements</w:t>
      </w:r>
      <w:r w:rsidR="00D41E40">
        <w:rPr>
          <w:rFonts w:ascii="Arial" w:eastAsia="DengXian" w:hAnsi="Arial" w:cs="Arial"/>
          <w:lang w:eastAsia="zh-CN"/>
        </w:rPr>
        <w:t xml:space="preserve">, </w:t>
      </w:r>
      <w:r w:rsidR="00940764">
        <w:rPr>
          <w:rFonts w:ascii="Arial" w:eastAsia="DengXian" w:hAnsi="Arial" w:cs="Arial"/>
          <w:lang w:eastAsia="zh-CN"/>
        </w:rPr>
        <w:t>enhancing</w:t>
      </w:r>
      <w:r w:rsidR="00D41E40">
        <w:rPr>
          <w:rFonts w:ascii="Arial" w:eastAsia="DengXian" w:hAnsi="Arial" w:cs="Arial"/>
          <w:lang w:eastAsia="zh-CN"/>
        </w:rPr>
        <w:t xml:space="preserve"> the SHR with the L1 measurements would provide a better insight for the network to tune the sub-optimal LTM procedure configuration.</w:t>
      </w:r>
    </w:p>
    <w:p w14:paraId="40C704CC" w14:textId="2206B1DA" w:rsidR="002612F8" w:rsidRPr="002612F8" w:rsidRDefault="002612F8" w:rsidP="005F39AC">
      <w:pPr>
        <w:pStyle w:val="Proposal"/>
        <w:jc w:val="left"/>
        <w:rPr>
          <w:rFonts w:cs="Arial"/>
        </w:rPr>
      </w:pPr>
      <w:bookmarkStart w:id="32" w:name="_Toc166149100"/>
      <w:r w:rsidRPr="003D2284">
        <w:rPr>
          <w:rFonts w:eastAsia="Times New Roman" w:cs="Arial"/>
          <w:lang w:val="en-US"/>
        </w:rPr>
        <w:t xml:space="preserve">RAN2 agree to </w:t>
      </w:r>
      <w:r>
        <w:rPr>
          <w:rFonts w:eastAsia="Times New Roman" w:cs="Arial"/>
          <w:lang w:val="en-US"/>
        </w:rPr>
        <w:t>log</w:t>
      </w:r>
      <w:r w:rsidRPr="003D2284">
        <w:rPr>
          <w:rFonts w:eastAsia="Times New Roman" w:cs="Arial"/>
          <w:lang w:val="en-US"/>
        </w:rPr>
        <w:t xml:space="preserve"> L1 measurements for </w:t>
      </w:r>
      <w:r w:rsidRPr="003D2284">
        <w:rPr>
          <w:rFonts w:eastAsia="DengXian" w:cs="Arial"/>
        </w:rPr>
        <w:t xml:space="preserve">serving cell, target cell and other LTM candidate cells in </w:t>
      </w:r>
      <w:r>
        <w:rPr>
          <w:rFonts w:eastAsia="DengXian" w:cs="Arial"/>
        </w:rPr>
        <w:t>SHR.</w:t>
      </w:r>
      <w:bookmarkEnd w:id="32"/>
    </w:p>
    <w:p w14:paraId="6180645D" w14:textId="77777777" w:rsidR="00FB7821" w:rsidRDefault="00FB7821" w:rsidP="005F39AC">
      <w:pPr>
        <w:rPr>
          <w:rFonts w:ascii="Arial" w:hAnsi="Arial" w:cs="Arial"/>
        </w:rPr>
      </w:pPr>
    </w:p>
    <w:p w14:paraId="0FF285EE" w14:textId="4346409F" w:rsidR="00FB7821" w:rsidRPr="0018295A" w:rsidRDefault="00FB7821" w:rsidP="005F39AC">
      <w:pPr>
        <w:rPr>
          <w:rFonts w:ascii="Arial" w:hAnsi="Arial" w:cs="Arial"/>
          <w:u w:val="single"/>
        </w:rPr>
      </w:pPr>
      <w:r w:rsidRPr="0018295A">
        <w:rPr>
          <w:rFonts w:ascii="Arial" w:hAnsi="Arial" w:cs="Arial"/>
          <w:u w:val="single"/>
        </w:rPr>
        <w:t>On the time since LTM configur</w:t>
      </w:r>
      <w:r w:rsidR="00462D3A">
        <w:rPr>
          <w:rFonts w:ascii="Arial" w:hAnsi="Arial" w:cs="Arial"/>
          <w:u w:val="single"/>
        </w:rPr>
        <w:t>a</w:t>
      </w:r>
      <w:r w:rsidRPr="0018295A">
        <w:rPr>
          <w:rFonts w:ascii="Arial" w:hAnsi="Arial" w:cs="Arial"/>
          <w:u w:val="single"/>
        </w:rPr>
        <w:t>tion</w:t>
      </w:r>
    </w:p>
    <w:p w14:paraId="1B61CD65" w14:textId="61D0524F" w:rsidR="00FC3C45" w:rsidRPr="003D2284" w:rsidRDefault="005F39AC" w:rsidP="005F39AC">
      <w:pPr>
        <w:rPr>
          <w:rFonts w:ascii="Arial" w:hAnsi="Arial" w:cs="Arial"/>
        </w:rPr>
      </w:pPr>
      <w:r w:rsidRPr="003D2284">
        <w:rPr>
          <w:rFonts w:ascii="Arial" w:hAnsi="Arial" w:cs="Arial"/>
        </w:rPr>
        <w:t xml:space="preserve">CHO in SHR has the time information </w:t>
      </w:r>
      <w:r w:rsidRPr="003D2284">
        <w:rPr>
          <w:rFonts w:ascii="Arial" w:hAnsi="Arial" w:cs="Arial"/>
          <w:i/>
          <w:iCs/>
        </w:rPr>
        <w:t>timeSinceCHO-Reconfig</w:t>
      </w:r>
      <w:r w:rsidRPr="003D2284">
        <w:rPr>
          <w:rFonts w:ascii="Arial" w:hAnsi="Arial" w:cs="Arial"/>
        </w:rPr>
        <w:t xml:space="preserve"> which is time elapsed between the initiation of the last conditional reconfiguration execution towards the target cell and the reception of the latest conditional reconfiguration for this target cell. </w:t>
      </w:r>
      <w:r w:rsidR="00816469" w:rsidRPr="003D2284">
        <w:rPr>
          <w:rFonts w:ascii="Arial" w:hAnsi="Arial" w:cs="Arial"/>
        </w:rPr>
        <w:t xml:space="preserve">The difference between CHO and LTM is that </w:t>
      </w:r>
      <w:r w:rsidRPr="003D2284">
        <w:rPr>
          <w:rFonts w:ascii="Arial" w:hAnsi="Arial" w:cs="Arial"/>
        </w:rPr>
        <w:t xml:space="preserve">CHO execution is trigged </w:t>
      </w:r>
      <w:r w:rsidR="00816469" w:rsidRPr="003D2284">
        <w:rPr>
          <w:rFonts w:ascii="Arial" w:hAnsi="Arial" w:cs="Arial"/>
        </w:rPr>
        <w:t>by</w:t>
      </w:r>
      <w:r w:rsidRPr="003D2284">
        <w:rPr>
          <w:rFonts w:ascii="Arial" w:hAnsi="Arial" w:cs="Arial"/>
        </w:rPr>
        <w:t xml:space="preserve"> the UE, while LTM execution is triggered by the source cell with a MAC CE command. Therefore, both the time of initiation of </w:t>
      </w:r>
      <w:r w:rsidR="00F447FF" w:rsidRPr="003D2284">
        <w:rPr>
          <w:rFonts w:ascii="Arial" w:hAnsi="Arial" w:cs="Arial"/>
        </w:rPr>
        <w:t xml:space="preserve">LTM </w:t>
      </w:r>
      <w:r w:rsidRPr="003D2284">
        <w:rPr>
          <w:rFonts w:ascii="Arial" w:hAnsi="Arial" w:cs="Arial"/>
        </w:rPr>
        <w:t>execution towards the target cell and the time</w:t>
      </w:r>
      <w:r w:rsidR="00F67701">
        <w:rPr>
          <w:rFonts w:ascii="Arial" w:hAnsi="Arial" w:cs="Arial"/>
        </w:rPr>
        <w:t xml:space="preserve"> when the source gNB configured</w:t>
      </w:r>
      <w:r w:rsidRPr="003D2284">
        <w:rPr>
          <w:rFonts w:ascii="Arial" w:hAnsi="Arial" w:cs="Arial"/>
        </w:rPr>
        <w:t xml:space="preserve"> LTM configurating for the target cell are known by the source </w:t>
      </w:r>
      <w:r w:rsidR="00857891">
        <w:rPr>
          <w:rFonts w:ascii="Arial" w:hAnsi="Arial" w:cs="Arial"/>
        </w:rPr>
        <w:t>gNB</w:t>
      </w:r>
      <w:r w:rsidR="0027401D" w:rsidRPr="003D2284">
        <w:rPr>
          <w:rFonts w:ascii="Arial" w:hAnsi="Arial" w:cs="Arial"/>
        </w:rPr>
        <w:t>.</w:t>
      </w:r>
    </w:p>
    <w:p w14:paraId="7C952693" w14:textId="3DE638B3" w:rsidR="003B1695" w:rsidRPr="003B1695" w:rsidRDefault="00050A7F" w:rsidP="003B1695">
      <w:pPr>
        <w:pStyle w:val="Proposal"/>
        <w:jc w:val="left"/>
        <w:rPr>
          <w:rFonts w:cs="Arial"/>
        </w:rPr>
      </w:pPr>
      <w:bookmarkStart w:id="33" w:name="_Toc166149101"/>
      <w:r w:rsidRPr="003D2284">
        <w:rPr>
          <w:rFonts w:cs="Arial"/>
        </w:rPr>
        <w:lastRenderedPageBreak/>
        <w:t>No need to log the time informa</w:t>
      </w:r>
      <w:r w:rsidR="000173D0" w:rsidRPr="003D2284">
        <w:rPr>
          <w:rFonts w:cs="Arial"/>
        </w:rPr>
        <w:t xml:space="preserve">tion elapsed </w:t>
      </w:r>
      <w:r w:rsidR="00EC191D" w:rsidRPr="003D2284">
        <w:rPr>
          <w:rFonts w:cs="Arial"/>
        </w:rPr>
        <w:t>between</w:t>
      </w:r>
      <w:r w:rsidR="000173D0" w:rsidRPr="003D2284">
        <w:rPr>
          <w:rFonts w:cs="Arial"/>
        </w:rPr>
        <w:t xml:space="preserve"> LTM configuration</w:t>
      </w:r>
      <w:r w:rsidR="00122A86">
        <w:rPr>
          <w:rFonts w:cs="Arial"/>
        </w:rPr>
        <w:t xml:space="preserve"> and LTM execution</w:t>
      </w:r>
      <w:r w:rsidR="000173D0" w:rsidRPr="003D2284">
        <w:rPr>
          <w:rFonts w:cs="Arial"/>
        </w:rPr>
        <w:t xml:space="preserve"> for the target cell in SHR.</w:t>
      </w:r>
      <w:bookmarkEnd w:id="33"/>
    </w:p>
    <w:p w14:paraId="2F1E2476" w14:textId="77777777" w:rsidR="003A3CB9" w:rsidRDefault="003A3CB9" w:rsidP="003B1695">
      <w:pPr>
        <w:rPr>
          <w:rFonts w:ascii="Arial" w:hAnsi="Arial" w:cs="Arial"/>
        </w:rPr>
      </w:pPr>
    </w:p>
    <w:p w14:paraId="6EB06621" w14:textId="07F7FA61" w:rsidR="003A3CB9" w:rsidRPr="0018295A" w:rsidRDefault="003A3CB9" w:rsidP="003B1695">
      <w:pPr>
        <w:rPr>
          <w:rFonts w:ascii="Arial" w:hAnsi="Arial" w:cs="Arial"/>
          <w:u w:val="single"/>
        </w:rPr>
      </w:pPr>
      <w:r w:rsidRPr="0018295A">
        <w:rPr>
          <w:rFonts w:ascii="Arial" w:hAnsi="Arial" w:cs="Arial"/>
          <w:u w:val="single"/>
        </w:rPr>
        <w:t>Logging Early DL/UL synch information</w:t>
      </w:r>
    </w:p>
    <w:p w14:paraId="678A2F2B" w14:textId="01915554" w:rsidR="003B1695" w:rsidRPr="003D2284" w:rsidRDefault="003B1695" w:rsidP="003B1695">
      <w:pPr>
        <w:rPr>
          <w:rFonts w:ascii="Arial" w:hAnsi="Arial" w:cs="Arial"/>
        </w:rPr>
      </w:pPr>
      <w:r>
        <w:rPr>
          <w:rFonts w:ascii="Arial" w:hAnsi="Arial" w:cs="Arial"/>
        </w:rPr>
        <w:t xml:space="preserve">For the LTM early DL/UL sync, the </w:t>
      </w:r>
      <w:r w:rsidRPr="003D2284">
        <w:rPr>
          <w:rFonts w:ascii="Arial" w:hAnsi="Arial" w:cs="Arial"/>
        </w:rPr>
        <w:t>NW is in charge of triggering early DL sync and also PDCCH ordered CFRA for early UL sync.</w:t>
      </w:r>
      <w:r w:rsidR="0072058B">
        <w:rPr>
          <w:rFonts w:ascii="Arial" w:hAnsi="Arial" w:cs="Arial"/>
        </w:rPr>
        <w:t xml:space="preserve"> In our understanding the issues in DL synch (e.g., whether the UE lost the </w:t>
      </w:r>
      <w:r w:rsidR="00DF02FE">
        <w:rPr>
          <w:rFonts w:ascii="Arial" w:hAnsi="Arial" w:cs="Arial"/>
        </w:rPr>
        <w:t xml:space="preserve">early </w:t>
      </w:r>
      <w:r w:rsidR="0072058B">
        <w:rPr>
          <w:rFonts w:ascii="Arial" w:hAnsi="Arial" w:cs="Arial"/>
        </w:rPr>
        <w:t xml:space="preserve">synch </w:t>
      </w:r>
      <w:r w:rsidR="00DF02FE">
        <w:rPr>
          <w:rFonts w:ascii="Arial" w:hAnsi="Arial" w:cs="Arial"/>
        </w:rPr>
        <w:t>toward the target cell or not</w:t>
      </w:r>
      <w:r w:rsidR="0072058B">
        <w:rPr>
          <w:rFonts w:ascii="Arial" w:hAnsi="Arial" w:cs="Arial"/>
        </w:rPr>
        <w:t>)</w:t>
      </w:r>
      <w:r w:rsidR="00DF02FE">
        <w:rPr>
          <w:rFonts w:ascii="Arial" w:hAnsi="Arial" w:cs="Arial"/>
        </w:rPr>
        <w:t xml:space="preserve"> and we as the </w:t>
      </w:r>
      <w:r w:rsidRPr="003D2284">
        <w:rPr>
          <w:rFonts w:ascii="Arial" w:hAnsi="Arial" w:cs="Arial"/>
        </w:rPr>
        <w:t>UE-based TA measurement related information needs to be logged</w:t>
      </w:r>
      <w:r w:rsidR="00145CD2">
        <w:rPr>
          <w:rFonts w:ascii="Arial" w:hAnsi="Arial" w:cs="Arial"/>
        </w:rPr>
        <w:t xml:space="preserve"> in the SHR </w:t>
      </w:r>
      <w:r w:rsidR="00BC030F">
        <w:rPr>
          <w:rFonts w:ascii="Arial" w:hAnsi="Arial" w:cs="Arial"/>
        </w:rPr>
        <w:t xml:space="preserve">in case of sub-optimal </w:t>
      </w:r>
      <w:r w:rsidR="00E9335C">
        <w:rPr>
          <w:rFonts w:ascii="Arial" w:hAnsi="Arial" w:cs="Arial"/>
        </w:rPr>
        <w:t>performance</w:t>
      </w:r>
      <w:r w:rsidRPr="003D2284">
        <w:rPr>
          <w:rFonts w:ascii="Arial" w:hAnsi="Arial" w:cs="Arial"/>
        </w:rPr>
        <w:t>.</w:t>
      </w:r>
    </w:p>
    <w:p w14:paraId="3229675F" w14:textId="01357515" w:rsidR="003B1695" w:rsidRPr="0018295A" w:rsidRDefault="003B1695" w:rsidP="003B1695">
      <w:pPr>
        <w:pStyle w:val="Proposal"/>
        <w:jc w:val="left"/>
        <w:rPr>
          <w:rFonts w:cs="Arial"/>
        </w:rPr>
      </w:pPr>
      <w:bookmarkStart w:id="34" w:name="_Toc166149102"/>
      <w:r w:rsidRPr="003D2284">
        <w:rPr>
          <w:rFonts w:cs="Arial"/>
        </w:rPr>
        <w:t xml:space="preserve">UE-based TA </w:t>
      </w:r>
      <w:r w:rsidR="00F13332">
        <w:rPr>
          <w:rFonts w:cs="Arial"/>
        </w:rPr>
        <w:t>measure</w:t>
      </w:r>
      <w:r w:rsidR="00624BEF">
        <w:rPr>
          <w:rFonts w:cs="Arial"/>
        </w:rPr>
        <w:t>ments</w:t>
      </w:r>
      <w:r w:rsidR="000C1083" w:rsidRPr="003D2284">
        <w:rPr>
          <w:rFonts w:cs="Arial"/>
        </w:rPr>
        <w:t xml:space="preserve"> </w:t>
      </w:r>
      <w:r w:rsidRPr="003D2284">
        <w:rPr>
          <w:rFonts w:cs="Arial"/>
        </w:rPr>
        <w:t>related information needs to be logged in SHR for early UL sync</w:t>
      </w:r>
      <w:r>
        <w:rPr>
          <w:rFonts w:cs="Arial"/>
        </w:rPr>
        <w:t>, but not information related to network-controlled early UL sync</w:t>
      </w:r>
      <w:r w:rsidRPr="003D2284">
        <w:rPr>
          <w:rFonts w:eastAsia="Times New Roman" w:cs="Arial"/>
          <w:lang w:val="en-US"/>
        </w:rPr>
        <w:t>.</w:t>
      </w:r>
      <w:bookmarkEnd w:id="34"/>
    </w:p>
    <w:p w14:paraId="6F19C57A" w14:textId="03D94B49" w:rsidR="0032484E" w:rsidRPr="003D2284" w:rsidRDefault="007404F9" w:rsidP="003B1695">
      <w:pPr>
        <w:pStyle w:val="Proposal"/>
        <w:jc w:val="left"/>
        <w:rPr>
          <w:rFonts w:cs="Arial"/>
        </w:rPr>
      </w:pPr>
      <w:bookmarkStart w:id="35" w:name="_Toc166149103"/>
      <w:r>
        <w:rPr>
          <w:rFonts w:cs="Arial"/>
        </w:rPr>
        <w:t xml:space="preserve">UE logs </w:t>
      </w:r>
      <w:r w:rsidR="00FC132D">
        <w:rPr>
          <w:rFonts w:cs="Arial"/>
        </w:rPr>
        <w:t xml:space="preserve">information </w:t>
      </w:r>
      <w:r w:rsidR="00C60F2F">
        <w:rPr>
          <w:rFonts w:cs="Arial"/>
        </w:rPr>
        <w:t>concerning</w:t>
      </w:r>
      <w:r w:rsidR="00FC132D">
        <w:rPr>
          <w:rFonts w:cs="Arial"/>
        </w:rPr>
        <w:t xml:space="preserve"> the sub-optimal</w:t>
      </w:r>
      <w:r>
        <w:rPr>
          <w:rFonts w:cs="Arial"/>
        </w:rPr>
        <w:t xml:space="preserve"> early DL synch</w:t>
      </w:r>
      <w:r w:rsidR="00C60F2F">
        <w:rPr>
          <w:rFonts w:cs="Arial"/>
        </w:rPr>
        <w:t>ronization</w:t>
      </w:r>
      <w:r>
        <w:rPr>
          <w:rFonts w:cs="Arial"/>
        </w:rPr>
        <w:t xml:space="preserve"> in SHR</w:t>
      </w:r>
      <w:r w:rsidR="001C2A5C">
        <w:rPr>
          <w:rFonts w:cs="Arial"/>
        </w:rPr>
        <w:t xml:space="preserve"> e.g., whether the UE has lost the early synch to the target cell</w:t>
      </w:r>
      <w:r w:rsidR="00897CB0">
        <w:rPr>
          <w:rFonts w:cs="Arial"/>
        </w:rPr>
        <w:t>.</w:t>
      </w:r>
      <w:bookmarkEnd w:id="35"/>
      <w:r>
        <w:rPr>
          <w:rFonts w:cs="Arial"/>
        </w:rPr>
        <w:t xml:space="preserve"> </w:t>
      </w:r>
    </w:p>
    <w:p w14:paraId="34C7941F" w14:textId="77777777" w:rsidR="003B1695" w:rsidRDefault="003B1695" w:rsidP="003A3E14">
      <w:pPr>
        <w:pStyle w:val="Proposal"/>
        <w:numPr>
          <w:ilvl w:val="0"/>
          <w:numId w:val="0"/>
        </w:numPr>
        <w:jc w:val="left"/>
        <w:rPr>
          <w:rFonts w:cs="Arial"/>
        </w:rPr>
      </w:pPr>
    </w:p>
    <w:p w14:paraId="2FDAFC4A" w14:textId="50411FA7" w:rsidR="00FA322E" w:rsidRPr="0018295A" w:rsidRDefault="00FA322E" w:rsidP="003A3E14">
      <w:pPr>
        <w:pStyle w:val="Proposal"/>
        <w:numPr>
          <w:ilvl w:val="0"/>
          <w:numId w:val="0"/>
        </w:numPr>
        <w:jc w:val="left"/>
        <w:rPr>
          <w:rFonts w:cs="Arial"/>
          <w:b w:val="0"/>
          <w:bCs w:val="0"/>
          <w:u w:val="single"/>
        </w:rPr>
      </w:pPr>
      <w:bookmarkStart w:id="36" w:name="_Toc166149104"/>
      <w:r w:rsidRPr="0018295A">
        <w:rPr>
          <w:rFonts w:cs="Arial"/>
          <w:b w:val="0"/>
          <w:bCs w:val="0"/>
          <w:u w:val="single"/>
        </w:rPr>
        <w:t>Triggering SHR based on fallback to RACH-based LTM</w:t>
      </w:r>
      <w:bookmarkEnd w:id="36"/>
    </w:p>
    <w:p w14:paraId="32EFBF25" w14:textId="0023093C" w:rsidR="00B12C2F" w:rsidRPr="00962AB9" w:rsidRDefault="00962AB9" w:rsidP="00B12C2F">
      <w:pPr>
        <w:rPr>
          <w:rFonts w:ascii="Arial" w:hAnsi="Arial" w:cs="Arial"/>
        </w:rPr>
      </w:pPr>
      <w:r>
        <w:rPr>
          <w:rFonts w:ascii="Arial" w:hAnsi="Arial" w:cs="Arial"/>
        </w:rPr>
        <w:t xml:space="preserve">With the early UL sync, the </w:t>
      </w:r>
      <w:r w:rsidRPr="003D2284">
        <w:rPr>
          <w:rFonts w:ascii="Arial" w:hAnsi="Arial" w:cs="Arial"/>
        </w:rPr>
        <w:t xml:space="preserve">NW can instruct the UE to perform LTM cell switch procedure by sending the LTM Cell Switch Command MAC CE. In the LTM cell switch command, if </w:t>
      </w:r>
      <w:r>
        <w:rPr>
          <w:rFonts w:ascii="Arial" w:hAnsi="Arial" w:cs="Arial"/>
        </w:rPr>
        <w:t xml:space="preserve">a </w:t>
      </w:r>
      <w:r w:rsidRPr="003D2284">
        <w:rPr>
          <w:rFonts w:ascii="Arial" w:hAnsi="Arial" w:cs="Arial"/>
        </w:rPr>
        <w:t>TA value is included or if</w:t>
      </w:r>
      <w:r>
        <w:rPr>
          <w:rFonts w:ascii="Arial" w:hAnsi="Arial" w:cs="Arial"/>
        </w:rPr>
        <w:t xml:space="preserve"> the</w:t>
      </w:r>
      <w:r w:rsidRPr="003D2284">
        <w:rPr>
          <w:rFonts w:ascii="Arial" w:hAnsi="Arial" w:cs="Arial"/>
        </w:rPr>
        <w:t xml:space="preserve"> UE has successfully measured </w:t>
      </w:r>
      <w:r>
        <w:rPr>
          <w:rFonts w:ascii="Arial" w:hAnsi="Arial" w:cs="Arial"/>
        </w:rPr>
        <w:t xml:space="preserve">the </w:t>
      </w:r>
      <w:r w:rsidRPr="003D2284">
        <w:rPr>
          <w:rFonts w:ascii="Arial" w:hAnsi="Arial" w:cs="Arial"/>
        </w:rPr>
        <w:t>TA, then</w:t>
      </w:r>
      <w:r>
        <w:rPr>
          <w:rFonts w:ascii="Arial" w:hAnsi="Arial" w:cs="Arial"/>
        </w:rPr>
        <w:t xml:space="preserve"> the</w:t>
      </w:r>
      <w:r w:rsidRPr="003D2284">
        <w:rPr>
          <w:rFonts w:ascii="Arial" w:hAnsi="Arial" w:cs="Arial"/>
        </w:rPr>
        <w:t xml:space="preserve"> RA produce can be skipped and RACH-less LTM can be </w:t>
      </w:r>
      <w:r w:rsidR="002A463F">
        <w:rPr>
          <w:rFonts w:ascii="Arial" w:hAnsi="Arial" w:cs="Arial"/>
        </w:rPr>
        <w:t>executed</w:t>
      </w:r>
      <w:r w:rsidRPr="003D2284">
        <w:rPr>
          <w:rFonts w:ascii="Arial" w:hAnsi="Arial" w:cs="Arial"/>
        </w:rPr>
        <w:t>.</w:t>
      </w:r>
      <w:r w:rsidR="00BB0D64">
        <w:rPr>
          <w:rFonts w:ascii="Arial" w:hAnsi="Arial" w:cs="Arial"/>
        </w:rPr>
        <w:t xml:space="preserve"> </w:t>
      </w:r>
      <w:r>
        <w:rPr>
          <w:rFonts w:ascii="Arial" w:hAnsi="Arial" w:cs="Arial"/>
        </w:rPr>
        <w:t>Upon a f</w:t>
      </w:r>
      <w:r w:rsidRPr="003D2284">
        <w:rPr>
          <w:rFonts w:ascii="Arial" w:hAnsi="Arial" w:cs="Arial"/>
        </w:rPr>
        <w:t>ailure o</w:t>
      </w:r>
      <w:r>
        <w:rPr>
          <w:rFonts w:ascii="Arial" w:hAnsi="Arial" w:cs="Arial"/>
        </w:rPr>
        <w:t>f</w:t>
      </w:r>
      <w:r w:rsidRPr="003D2284">
        <w:rPr>
          <w:rFonts w:ascii="Arial" w:hAnsi="Arial" w:cs="Arial"/>
        </w:rPr>
        <w:t xml:space="preserve"> the RACH-less LTM cell switch</w:t>
      </w:r>
      <w:r>
        <w:rPr>
          <w:rFonts w:ascii="Arial" w:hAnsi="Arial" w:cs="Arial"/>
        </w:rPr>
        <w:t>, the UE may fall back to a RACH-base</w:t>
      </w:r>
      <w:r w:rsidR="005702B4">
        <w:rPr>
          <w:rFonts w:ascii="Arial" w:hAnsi="Arial" w:cs="Arial"/>
        </w:rPr>
        <w:t>d</w:t>
      </w:r>
      <w:r>
        <w:rPr>
          <w:rFonts w:ascii="Arial" w:hAnsi="Arial" w:cs="Arial"/>
        </w:rPr>
        <w:t xml:space="preserve"> LTM. However, e</w:t>
      </w:r>
      <w:r w:rsidR="00B12C2F" w:rsidRPr="003D2284">
        <w:rPr>
          <w:rFonts w:ascii="Arial" w:hAnsi="Arial" w:cs="Arial"/>
        </w:rPr>
        <w:t xml:space="preserve">ven if the fall-backed </w:t>
      </w:r>
      <w:r w:rsidR="00B12C2F" w:rsidRPr="003D2284">
        <w:rPr>
          <w:rFonts w:ascii="Arial" w:hAnsi="Arial" w:cs="Arial"/>
          <w:lang w:val="en-US"/>
        </w:rPr>
        <w:t xml:space="preserve">RACH-based LTM is successful, the interruption time will increase compared to RACH-less LTM. </w:t>
      </w:r>
      <w:r w:rsidR="00C75571">
        <w:rPr>
          <w:rFonts w:ascii="Arial" w:hAnsi="Arial" w:cs="Arial"/>
          <w:lang w:val="en-US"/>
        </w:rPr>
        <w:t>Hence i</w:t>
      </w:r>
      <w:r w:rsidR="00B12C2F" w:rsidRPr="003D2284">
        <w:rPr>
          <w:rFonts w:ascii="Arial" w:hAnsi="Arial" w:cs="Arial"/>
          <w:lang w:val="en-US"/>
        </w:rPr>
        <w:t xml:space="preserve">t is necessary to log the early UL sync related information to optimize this undesired fallback behavior. </w:t>
      </w:r>
    </w:p>
    <w:p w14:paraId="3284C3B6" w14:textId="77777777" w:rsidR="00B12C2F" w:rsidRPr="003D2284" w:rsidRDefault="00B12C2F" w:rsidP="00B12C2F">
      <w:pPr>
        <w:rPr>
          <w:rFonts w:ascii="Arial" w:hAnsi="Arial" w:cs="Arial"/>
          <w:lang w:val="en-US"/>
        </w:rPr>
      </w:pPr>
      <w:r w:rsidRPr="003D2284">
        <w:rPr>
          <w:rFonts w:ascii="Arial" w:hAnsi="Arial" w:cs="Arial"/>
          <w:lang w:val="en-US"/>
        </w:rPr>
        <w:t xml:space="preserve">In order to log the early UL sync related information in </w:t>
      </w:r>
      <w:r>
        <w:rPr>
          <w:rFonts w:ascii="Arial" w:hAnsi="Arial" w:cs="Arial"/>
          <w:lang w:val="en-US"/>
        </w:rPr>
        <w:t xml:space="preserve">the </w:t>
      </w:r>
      <w:r w:rsidRPr="003D2284">
        <w:rPr>
          <w:rFonts w:ascii="Arial" w:hAnsi="Arial" w:cs="Arial"/>
          <w:lang w:val="en-US"/>
        </w:rPr>
        <w:t xml:space="preserve">SHR, </w:t>
      </w:r>
      <w:r>
        <w:rPr>
          <w:rFonts w:ascii="Arial" w:hAnsi="Arial" w:cs="Arial"/>
          <w:lang w:val="en-US"/>
        </w:rPr>
        <w:t xml:space="preserve">a </w:t>
      </w:r>
      <w:r w:rsidRPr="003D2284">
        <w:rPr>
          <w:rFonts w:ascii="Arial" w:hAnsi="Arial" w:cs="Arial"/>
          <w:lang w:val="en-US"/>
        </w:rPr>
        <w:t xml:space="preserve">new triggering condition can be considered, e.g., SHR can be triggered when </w:t>
      </w:r>
      <w:r>
        <w:rPr>
          <w:rFonts w:ascii="Arial" w:hAnsi="Arial" w:cs="Arial"/>
          <w:lang w:val="en-US"/>
        </w:rPr>
        <w:t xml:space="preserve">the </w:t>
      </w:r>
      <w:r w:rsidRPr="003D2284">
        <w:rPr>
          <w:rFonts w:ascii="Arial" w:hAnsi="Arial" w:cs="Arial"/>
          <w:lang w:val="en-US"/>
        </w:rPr>
        <w:t>UE falls back to RACH-based LTM from RACH-less LTM.</w:t>
      </w:r>
    </w:p>
    <w:p w14:paraId="2A54EBB8" w14:textId="77777777" w:rsidR="00B12C2F" w:rsidRPr="003D2284" w:rsidRDefault="00B12C2F" w:rsidP="00B12C2F">
      <w:pPr>
        <w:pStyle w:val="Observation"/>
        <w:numPr>
          <w:ilvl w:val="0"/>
          <w:numId w:val="11"/>
        </w:numPr>
        <w:overflowPunct/>
        <w:autoSpaceDE/>
        <w:autoSpaceDN/>
        <w:adjustRightInd/>
        <w:spacing w:after="160" w:line="259" w:lineRule="auto"/>
        <w:ind w:left="1701" w:hanging="1701"/>
        <w:jc w:val="left"/>
        <w:textAlignment w:val="auto"/>
        <w:rPr>
          <w:rFonts w:cs="Arial"/>
        </w:rPr>
      </w:pPr>
      <w:bookmarkStart w:id="37" w:name="_Toc166149087"/>
      <w:r>
        <w:rPr>
          <w:rFonts w:cs="Arial"/>
          <w:lang w:val="en-US"/>
        </w:rPr>
        <w:t xml:space="preserve">If the UE falls back from </w:t>
      </w:r>
      <w:r w:rsidRPr="003D2284">
        <w:rPr>
          <w:rFonts w:cs="Arial"/>
        </w:rPr>
        <w:t>RACH-less LTM falls to RACH-based LTM</w:t>
      </w:r>
      <w:r>
        <w:rPr>
          <w:rFonts w:cs="Arial"/>
        </w:rPr>
        <w:t>, this</w:t>
      </w:r>
      <w:r w:rsidRPr="003D2284">
        <w:rPr>
          <w:rFonts w:cs="Arial"/>
        </w:rPr>
        <w:t xml:space="preserve"> will increase the LTM interruption time which is a sub-optimal scenario.</w:t>
      </w:r>
      <w:bookmarkEnd w:id="37"/>
    </w:p>
    <w:p w14:paraId="16E3BA14" w14:textId="77777777" w:rsidR="00B12C2F" w:rsidRPr="00D201E9" w:rsidRDefault="00B12C2F" w:rsidP="00B12C2F">
      <w:pPr>
        <w:pStyle w:val="Proposal"/>
        <w:jc w:val="left"/>
        <w:rPr>
          <w:rFonts w:cs="Arial"/>
        </w:rPr>
      </w:pPr>
      <w:bookmarkStart w:id="38" w:name="_Toc166149105"/>
      <w:r>
        <w:rPr>
          <w:rFonts w:cs="Arial"/>
        </w:rPr>
        <w:t>Introduce fallback from RACH-less LTM to RACH-based LTM as a new trigger to log SHR</w:t>
      </w:r>
      <w:r w:rsidRPr="003D2284">
        <w:rPr>
          <w:rFonts w:cs="Arial"/>
          <w:i/>
          <w:iCs/>
        </w:rPr>
        <w:t>.</w:t>
      </w:r>
      <w:bookmarkEnd w:id="38"/>
    </w:p>
    <w:p w14:paraId="029F1E3D" w14:textId="77777777" w:rsidR="000C717A" w:rsidRDefault="000C717A" w:rsidP="00300EA7">
      <w:pPr>
        <w:rPr>
          <w:rFonts w:ascii="Arial" w:hAnsi="Arial" w:cs="Arial"/>
        </w:rPr>
      </w:pPr>
    </w:p>
    <w:p w14:paraId="575B51C5" w14:textId="72C5378F" w:rsidR="00182CE8" w:rsidRPr="0018295A" w:rsidRDefault="00182CE8" w:rsidP="00300EA7">
      <w:pPr>
        <w:rPr>
          <w:rFonts w:ascii="Arial" w:hAnsi="Arial" w:cs="Arial"/>
          <w:u w:val="single"/>
        </w:rPr>
      </w:pPr>
      <w:r w:rsidRPr="0018295A">
        <w:rPr>
          <w:rFonts w:ascii="Arial" w:hAnsi="Arial" w:cs="Arial"/>
          <w:u w:val="single"/>
        </w:rPr>
        <w:t>Successful LTM cell switch to wrong beam</w:t>
      </w:r>
    </w:p>
    <w:p w14:paraId="55427E54" w14:textId="7E2A4D14" w:rsidR="00300EA7" w:rsidRPr="00E03BC3" w:rsidRDefault="00300EA7" w:rsidP="00300EA7">
      <w:pPr>
        <w:rPr>
          <w:rFonts w:ascii="Arial" w:hAnsi="Arial" w:cs="Arial"/>
        </w:rPr>
      </w:pPr>
      <w:r>
        <w:rPr>
          <w:rFonts w:ascii="Arial" w:hAnsi="Arial" w:cs="Arial"/>
        </w:rPr>
        <w:t xml:space="preserve">As </w:t>
      </w:r>
      <w:r w:rsidR="000D7735">
        <w:rPr>
          <w:rFonts w:ascii="Arial" w:hAnsi="Arial" w:cs="Arial"/>
        </w:rPr>
        <w:t>discussed</w:t>
      </w:r>
      <w:r>
        <w:rPr>
          <w:rFonts w:ascii="Arial" w:hAnsi="Arial" w:cs="Arial"/>
        </w:rPr>
        <w:t xml:space="preserve"> </w:t>
      </w:r>
      <w:r w:rsidR="00743EE6">
        <w:rPr>
          <w:rFonts w:ascii="Arial" w:hAnsi="Arial" w:cs="Arial"/>
        </w:rPr>
        <w:t xml:space="preserve">above </w:t>
      </w:r>
      <w:r w:rsidR="00E03BC3" w:rsidRPr="003D2284">
        <w:rPr>
          <w:rFonts w:ascii="Arial" w:hAnsi="Arial" w:cs="Arial"/>
        </w:rPr>
        <w:t>beam indicated in the LTM cell switch command may be wrong or sub-optimal.</w:t>
      </w:r>
      <w:r w:rsidR="00E03BC3">
        <w:rPr>
          <w:rFonts w:ascii="Arial" w:hAnsi="Arial" w:cs="Arial"/>
        </w:rPr>
        <w:t xml:space="preserve"> </w:t>
      </w:r>
      <w:r w:rsidRPr="003D2284">
        <w:rPr>
          <w:rFonts w:ascii="Arial" w:hAnsi="Arial" w:cs="Arial"/>
        </w:rPr>
        <w:t>With the wrong or sub-optimal beam, the LTM</w:t>
      </w:r>
      <w:r w:rsidRPr="003D2284">
        <w:rPr>
          <w:rFonts w:ascii="Arial" w:hAnsi="Arial" w:cs="Arial"/>
          <w:lang w:val="en-US"/>
        </w:rPr>
        <w:t xml:space="preserve"> cell switch can still be successful,</w:t>
      </w:r>
      <w:r>
        <w:rPr>
          <w:rFonts w:ascii="Arial" w:hAnsi="Arial" w:cs="Arial"/>
          <w:lang w:val="en-US"/>
        </w:rPr>
        <w:t xml:space="preserve"> but b</w:t>
      </w:r>
      <w:r w:rsidRPr="003D2284">
        <w:rPr>
          <w:rFonts w:ascii="Arial" w:hAnsi="Arial" w:cs="Arial"/>
          <w:lang w:val="en-US"/>
        </w:rPr>
        <w:t xml:space="preserve">eam failure may occur shortly afterwards. </w:t>
      </w:r>
      <w:r>
        <w:rPr>
          <w:rFonts w:ascii="Arial" w:hAnsi="Arial" w:cs="Arial"/>
          <w:lang w:val="en-US"/>
        </w:rPr>
        <w:t xml:space="preserve">The </w:t>
      </w:r>
      <w:r w:rsidRPr="003D2284">
        <w:rPr>
          <w:rFonts w:ascii="Arial" w:hAnsi="Arial" w:cs="Arial"/>
          <w:lang w:val="en-US"/>
        </w:rPr>
        <w:t xml:space="preserve">UE then executes the beam failure recovery procedure towards a better beam in the same cell. To report this scenario by SHR may require a comparably big change, as the </w:t>
      </w:r>
      <w:r>
        <w:rPr>
          <w:rFonts w:ascii="Arial" w:hAnsi="Arial" w:cs="Arial"/>
          <w:lang w:val="en-US"/>
        </w:rPr>
        <w:t xml:space="preserve">current </w:t>
      </w:r>
      <w:r w:rsidRPr="003D2284">
        <w:rPr>
          <w:rFonts w:ascii="Arial" w:hAnsi="Arial" w:cs="Arial"/>
          <w:lang w:val="en-US"/>
        </w:rPr>
        <w:t>SHR determination is performed upon successful completion</w:t>
      </w:r>
      <w:r>
        <w:rPr>
          <w:rFonts w:ascii="Arial" w:hAnsi="Arial" w:cs="Arial"/>
          <w:lang w:val="en-US"/>
        </w:rPr>
        <w:t xml:space="preserve"> of</w:t>
      </w:r>
      <w:r w:rsidRPr="003D2284">
        <w:rPr>
          <w:rFonts w:ascii="Arial" w:hAnsi="Arial" w:cs="Arial"/>
          <w:lang w:val="en-US"/>
        </w:rPr>
        <w:t xml:space="preserve"> the RA or mobility procedure, the SHR availability indication </w:t>
      </w:r>
      <w:r w:rsidRPr="003D2284">
        <w:rPr>
          <w:rFonts w:ascii="Arial" w:hAnsi="Arial" w:cs="Arial"/>
          <w:i/>
          <w:iCs/>
          <w:lang w:val="en-US"/>
        </w:rPr>
        <w:t xml:space="preserve">successHO-InfoAvailable </w:t>
      </w:r>
      <w:r w:rsidRPr="003D2284">
        <w:rPr>
          <w:rFonts w:ascii="Arial" w:hAnsi="Arial" w:cs="Arial"/>
          <w:lang w:val="en-US"/>
        </w:rPr>
        <w:t>is included in Msg5, whereas the BFR</w:t>
      </w:r>
      <w:r w:rsidR="00E42C17">
        <w:rPr>
          <w:rFonts w:ascii="Arial" w:hAnsi="Arial" w:cs="Arial"/>
          <w:lang w:val="en-US"/>
        </w:rPr>
        <w:t xml:space="preserve"> may</w:t>
      </w:r>
      <w:r w:rsidRPr="003D2284">
        <w:rPr>
          <w:rFonts w:ascii="Arial" w:hAnsi="Arial" w:cs="Arial"/>
          <w:lang w:val="en-US"/>
        </w:rPr>
        <w:t xml:space="preserve"> happen</w:t>
      </w:r>
      <w:r w:rsidR="00E42C17">
        <w:rPr>
          <w:rFonts w:ascii="Arial" w:hAnsi="Arial" w:cs="Arial"/>
          <w:lang w:val="en-US"/>
        </w:rPr>
        <w:t xml:space="preserve"> shortly</w:t>
      </w:r>
      <w:r w:rsidRPr="003D2284">
        <w:rPr>
          <w:rFonts w:ascii="Arial" w:hAnsi="Arial" w:cs="Arial"/>
          <w:lang w:val="en-US"/>
        </w:rPr>
        <w:t xml:space="preserve"> afterwards.</w:t>
      </w:r>
    </w:p>
    <w:p w14:paraId="72F53261" w14:textId="77777777" w:rsidR="00300EA7" w:rsidRPr="003D2284" w:rsidRDefault="00300EA7" w:rsidP="00300EA7">
      <w:pPr>
        <w:rPr>
          <w:rFonts w:ascii="Arial" w:hAnsi="Arial" w:cs="Arial"/>
          <w:lang w:val="en-US"/>
        </w:rPr>
      </w:pPr>
      <w:r w:rsidRPr="003D2284">
        <w:rPr>
          <w:rFonts w:ascii="Arial" w:hAnsi="Arial" w:cs="Arial"/>
          <w:lang w:val="en-US"/>
        </w:rPr>
        <w:t>An alternative solution to not change the procedure of SHR reporting is to use</w:t>
      </w:r>
      <w:r>
        <w:rPr>
          <w:rFonts w:ascii="Arial" w:hAnsi="Arial" w:cs="Arial"/>
          <w:lang w:val="en-US"/>
        </w:rPr>
        <w:t xml:space="preserve"> a</w:t>
      </w:r>
      <w:r w:rsidRPr="003D2284">
        <w:rPr>
          <w:rFonts w:ascii="Arial" w:hAnsi="Arial" w:cs="Arial"/>
          <w:lang w:val="en-US"/>
        </w:rPr>
        <w:t xml:space="preserve"> NW-based solution, if BFR happens shortly after the successful LTM cell switch, the target cell/DU informs the source DU about the LTM switch to the wrong beam.</w:t>
      </w:r>
    </w:p>
    <w:p w14:paraId="2784F675" w14:textId="4A219B57" w:rsidR="00B12C2F" w:rsidRPr="00E03BC3" w:rsidRDefault="00300EA7" w:rsidP="00E03BC3">
      <w:pPr>
        <w:pStyle w:val="Proposal"/>
        <w:jc w:val="left"/>
        <w:rPr>
          <w:rFonts w:cs="Arial"/>
        </w:rPr>
      </w:pPr>
      <w:bookmarkStart w:id="39" w:name="_Toc166149106"/>
      <w:r w:rsidRPr="003D2284">
        <w:rPr>
          <w:rFonts w:cs="Arial"/>
        </w:rPr>
        <w:t>RAN2 to discussion the scenario of successful LTM cell switch to wrong beam</w:t>
      </w:r>
      <w:r w:rsidRPr="003D2284">
        <w:rPr>
          <w:rFonts w:cs="Arial"/>
          <w:i/>
          <w:iCs/>
        </w:rPr>
        <w:t>.</w:t>
      </w:r>
      <w:bookmarkEnd w:id="39"/>
    </w:p>
    <w:p w14:paraId="07E712A1" w14:textId="77777777" w:rsidR="00B12C2F" w:rsidRPr="003D2284" w:rsidRDefault="00B12C2F" w:rsidP="003A3E14">
      <w:pPr>
        <w:pStyle w:val="Proposal"/>
        <w:numPr>
          <w:ilvl w:val="0"/>
          <w:numId w:val="0"/>
        </w:numPr>
        <w:jc w:val="left"/>
        <w:rPr>
          <w:rFonts w:cs="Arial"/>
        </w:rPr>
      </w:pPr>
    </w:p>
    <w:p w14:paraId="34414887" w14:textId="7647756C" w:rsidR="00CF4E40" w:rsidRPr="00CF4E40" w:rsidRDefault="00CF4E40" w:rsidP="00CF4E40">
      <w:pPr>
        <w:pStyle w:val="Heading3"/>
        <w:ind w:left="720"/>
        <w:rPr>
          <w:rFonts w:cs="Arial"/>
        </w:rPr>
      </w:pPr>
      <w:r>
        <w:rPr>
          <w:rFonts w:cs="Arial"/>
        </w:rPr>
        <w:t>Enhancement on RA Report</w:t>
      </w:r>
    </w:p>
    <w:p w14:paraId="290E1893" w14:textId="1E333B00" w:rsidR="0085643E" w:rsidRDefault="0085643E" w:rsidP="0085643E">
      <w:pPr>
        <w:rPr>
          <w:rFonts w:ascii="Arial" w:hAnsi="Arial" w:cs="Arial"/>
        </w:rPr>
      </w:pPr>
      <w:r w:rsidRPr="003D2284">
        <w:rPr>
          <w:rFonts w:ascii="Arial" w:hAnsi="Arial" w:cs="Arial"/>
        </w:rPr>
        <w:t>When</w:t>
      </w:r>
      <w:r w:rsidR="00200AA1">
        <w:rPr>
          <w:rFonts w:ascii="Arial" w:hAnsi="Arial" w:cs="Arial"/>
        </w:rPr>
        <w:t xml:space="preserve"> the</w:t>
      </w:r>
      <w:r w:rsidRPr="003D2284">
        <w:rPr>
          <w:rFonts w:ascii="Arial" w:hAnsi="Arial" w:cs="Arial"/>
        </w:rPr>
        <w:t xml:space="preserve"> NW has identified a suitable candidate cell, it can send a PDCCH to ask UE to send a PRACH towards that candidate cell, a</w:t>
      </w:r>
      <w:r w:rsidR="000E0F52">
        <w:rPr>
          <w:rFonts w:ascii="Arial" w:hAnsi="Arial" w:cs="Arial"/>
        </w:rPr>
        <w:t>.</w:t>
      </w:r>
      <w:r w:rsidRPr="003D2284">
        <w:rPr>
          <w:rFonts w:ascii="Arial" w:hAnsi="Arial" w:cs="Arial"/>
        </w:rPr>
        <w:t>k</w:t>
      </w:r>
      <w:r w:rsidR="000E0F52">
        <w:rPr>
          <w:rFonts w:ascii="Arial" w:hAnsi="Arial" w:cs="Arial"/>
        </w:rPr>
        <w:t>.</w:t>
      </w:r>
      <w:r w:rsidRPr="003D2284">
        <w:rPr>
          <w:rFonts w:ascii="Arial" w:hAnsi="Arial" w:cs="Arial"/>
        </w:rPr>
        <w:t>a</w:t>
      </w:r>
      <w:r w:rsidR="000E0F52">
        <w:rPr>
          <w:rFonts w:ascii="Arial" w:hAnsi="Arial" w:cs="Arial"/>
        </w:rPr>
        <w:t>.</w:t>
      </w:r>
      <w:r w:rsidRPr="003D2284">
        <w:rPr>
          <w:rFonts w:ascii="Arial" w:hAnsi="Arial" w:cs="Arial"/>
        </w:rPr>
        <w:t xml:space="preserve"> PDCCH ordered early UL sync. Based on TS</w:t>
      </w:r>
      <w:r w:rsidR="00A765DE">
        <w:rPr>
          <w:rFonts w:ascii="Arial" w:hAnsi="Arial" w:cs="Arial"/>
        </w:rPr>
        <w:t xml:space="preserve"> </w:t>
      </w:r>
      <w:r w:rsidRPr="003D2284">
        <w:rPr>
          <w:rFonts w:ascii="Arial" w:hAnsi="Arial" w:cs="Arial"/>
        </w:rPr>
        <w:t xml:space="preserve">38.321 as cited below, as long as PRACH is transmitted, this RA procedure is deemed as completed, no clear statement if it is successfully or unsuccessfully completed. </w:t>
      </w:r>
    </w:p>
    <w:p w14:paraId="50879490" w14:textId="77777777" w:rsidR="0093435A" w:rsidRPr="003D2284" w:rsidRDefault="0093435A" w:rsidP="0085643E">
      <w:pPr>
        <w:rPr>
          <w:rFonts w:ascii="Arial" w:hAnsi="Arial" w:cs="Arial"/>
        </w:rPr>
      </w:pPr>
    </w:p>
    <w:tbl>
      <w:tblPr>
        <w:tblStyle w:val="TableGrid"/>
        <w:tblW w:w="0" w:type="auto"/>
        <w:tblInd w:w="0" w:type="dxa"/>
        <w:tblLook w:val="04A0" w:firstRow="1" w:lastRow="0" w:firstColumn="1" w:lastColumn="0" w:noHBand="0" w:noVBand="1"/>
      </w:tblPr>
      <w:tblGrid>
        <w:gridCol w:w="9631"/>
      </w:tblGrid>
      <w:tr w:rsidR="0085643E" w:rsidRPr="003D2284" w14:paraId="09A3D4BF" w14:textId="77777777" w:rsidTr="008F12D3">
        <w:tc>
          <w:tcPr>
            <w:tcW w:w="9631" w:type="dxa"/>
          </w:tcPr>
          <w:p w14:paraId="1CD1975F" w14:textId="77777777" w:rsidR="0085643E" w:rsidRPr="003D2284" w:rsidRDefault="0085643E" w:rsidP="008F12D3">
            <w:pPr>
              <w:rPr>
                <w:rFonts w:ascii="Arial" w:hAnsi="Arial" w:cs="Arial"/>
                <w:lang w:eastAsia="ko-KR"/>
              </w:rPr>
            </w:pPr>
            <w:r w:rsidRPr="003D2284">
              <w:rPr>
                <w:rFonts w:ascii="Arial" w:hAnsi="Arial" w:cs="Arial"/>
                <w:lang w:eastAsia="ko-KR"/>
              </w:rPr>
              <w:lastRenderedPageBreak/>
              <w:t>The MAC entity shall, for each Random Access Preamble:</w:t>
            </w:r>
          </w:p>
          <w:p w14:paraId="2FA8D46E" w14:textId="77777777" w:rsidR="0085643E" w:rsidRPr="003D2284" w:rsidRDefault="0085643E" w:rsidP="008F12D3">
            <w:pPr>
              <w:pStyle w:val="B1"/>
              <w:rPr>
                <w:rFonts w:ascii="Arial" w:hAnsi="Arial" w:cs="Arial"/>
                <w:lang w:eastAsia="ko-KR"/>
              </w:rPr>
            </w:pPr>
            <w:r w:rsidRPr="003D2284">
              <w:rPr>
                <w:rFonts w:ascii="Arial" w:hAnsi="Arial" w:cs="Arial"/>
                <w:lang w:eastAsia="ko-KR"/>
              </w:rPr>
              <w:t>1&gt;</w:t>
            </w:r>
            <w:r w:rsidRPr="003D2284">
              <w:rPr>
                <w:rFonts w:ascii="Arial" w:hAnsi="Arial" w:cs="Arial"/>
                <w:lang w:eastAsia="ko-KR"/>
              </w:rPr>
              <w:tab/>
              <w:t>if the Random Access Procedure is triggered by a PDCCH order for an LTM candidate cell:</w:t>
            </w:r>
          </w:p>
          <w:p w14:paraId="7AEA4D49" w14:textId="77777777" w:rsidR="0085643E" w:rsidRPr="003D2284" w:rsidRDefault="0085643E" w:rsidP="008F12D3">
            <w:pPr>
              <w:pStyle w:val="B2"/>
              <w:rPr>
                <w:rFonts w:ascii="Arial" w:hAnsi="Arial" w:cs="Arial"/>
                <w:lang w:eastAsia="fr-FR"/>
              </w:rPr>
            </w:pPr>
            <w:r w:rsidRPr="003D2284">
              <w:rPr>
                <w:rFonts w:ascii="Arial" w:hAnsi="Arial" w:cs="Arial"/>
                <w:lang w:eastAsia="fr-FR"/>
              </w:rPr>
              <w:t>2&gt;</w:t>
            </w:r>
            <w:r w:rsidRPr="003D2284">
              <w:rPr>
                <w:rFonts w:ascii="Arial" w:hAnsi="Arial" w:cs="Arial"/>
                <w:lang w:eastAsia="fr-FR"/>
              </w:rPr>
              <w:tab/>
              <w:t>consider this Random Access procedure completed.</w:t>
            </w:r>
          </w:p>
        </w:tc>
      </w:tr>
    </w:tbl>
    <w:p w14:paraId="6D25542A" w14:textId="77777777" w:rsidR="0085643E" w:rsidRPr="003D2284" w:rsidRDefault="0085643E" w:rsidP="0085643E">
      <w:pPr>
        <w:rPr>
          <w:rFonts w:ascii="Arial" w:hAnsi="Arial" w:cs="Arial"/>
        </w:rPr>
      </w:pPr>
    </w:p>
    <w:p w14:paraId="4C1AB29D" w14:textId="0555EF7F" w:rsidR="0085643E" w:rsidRPr="003D2284" w:rsidRDefault="000B744D" w:rsidP="0085643E">
      <w:pPr>
        <w:pStyle w:val="Observation"/>
        <w:numPr>
          <w:ilvl w:val="0"/>
          <w:numId w:val="11"/>
        </w:numPr>
        <w:overflowPunct/>
        <w:autoSpaceDE/>
        <w:autoSpaceDN/>
        <w:adjustRightInd/>
        <w:spacing w:after="160" w:line="259" w:lineRule="auto"/>
        <w:ind w:left="1701" w:hanging="1701"/>
        <w:jc w:val="left"/>
        <w:textAlignment w:val="auto"/>
        <w:rPr>
          <w:rFonts w:cs="Arial"/>
        </w:rPr>
      </w:pPr>
      <w:bookmarkStart w:id="40" w:name="_Toc166149088"/>
      <w:r>
        <w:rPr>
          <w:rFonts w:cs="Arial"/>
        </w:rPr>
        <w:t xml:space="preserve">The </w:t>
      </w:r>
      <w:r w:rsidR="0085643E" w:rsidRPr="003D2284">
        <w:rPr>
          <w:rFonts w:cs="Arial"/>
        </w:rPr>
        <w:t>UE cannot distinguish if the PDCCH ordered PRACH is successfully completed or not.</w:t>
      </w:r>
      <w:bookmarkEnd w:id="40"/>
    </w:p>
    <w:p w14:paraId="3743057B" w14:textId="3A1E4BCE" w:rsidR="0085643E" w:rsidRPr="003D2284" w:rsidRDefault="00F32B59" w:rsidP="0085643E">
      <w:pPr>
        <w:rPr>
          <w:rFonts w:ascii="Arial" w:eastAsia="DengXian" w:hAnsi="Arial" w:cs="Arial"/>
          <w:lang w:eastAsia="zh-CN"/>
        </w:rPr>
      </w:pPr>
      <w:r>
        <w:rPr>
          <w:rFonts w:ascii="Arial" w:eastAsia="DengXian" w:hAnsi="Arial" w:cs="Arial"/>
          <w:lang w:eastAsia="zh-CN"/>
        </w:rPr>
        <w:t>T</w:t>
      </w:r>
      <w:r w:rsidRPr="001D1704">
        <w:rPr>
          <w:rFonts w:ascii="Arial" w:eastAsia="DengXian" w:hAnsi="Arial" w:cs="Arial"/>
          <w:lang w:eastAsia="zh-CN"/>
        </w:rPr>
        <w:t xml:space="preserve">he </w:t>
      </w:r>
      <w:r w:rsidR="0085643E" w:rsidRPr="003D2284">
        <w:rPr>
          <w:rFonts w:ascii="Arial" w:eastAsia="DengXian" w:hAnsi="Arial" w:cs="Arial"/>
          <w:lang w:eastAsia="zh-CN"/>
        </w:rPr>
        <w:t>RA report targets successful RA procedure</w:t>
      </w:r>
      <w:r w:rsidR="00B8346A">
        <w:rPr>
          <w:rFonts w:ascii="Arial" w:eastAsia="DengXian" w:hAnsi="Arial" w:cs="Arial"/>
          <w:lang w:eastAsia="zh-CN"/>
        </w:rPr>
        <w:t>s</w:t>
      </w:r>
      <w:r w:rsidR="0085643E" w:rsidRPr="003D2284">
        <w:rPr>
          <w:rFonts w:ascii="Arial" w:eastAsia="DengXian" w:hAnsi="Arial" w:cs="Arial"/>
          <w:lang w:eastAsia="zh-CN"/>
        </w:rPr>
        <w:t xml:space="preserve">. </w:t>
      </w:r>
      <w:r w:rsidR="0085643E" w:rsidRPr="003D2284">
        <w:rPr>
          <w:rFonts w:ascii="Arial" w:eastAsia="DengXian" w:hAnsi="Arial" w:cs="Arial"/>
          <w:lang w:val="en-US" w:eastAsia="zh-CN"/>
        </w:rPr>
        <w:t>A</w:t>
      </w:r>
      <w:r w:rsidR="0085643E" w:rsidRPr="003D2284">
        <w:rPr>
          <w:rFonts w:ascii="Arial" w:eastAsia="DengXian" w:hAnsi="Arial" w:cs="Arial"/>
          <w:lang w:eastAsia="zh-CN"/>
        </w:rPr>
        <w:t xml:space="preserve"> list of up to 8 RA reports can be logged in </w:t>
      </w:r>
      <w:r w:rsidR="004A37FB" w:rsidRPr="00D23871">
        <w:rPr>
          <w:rFonts w:ascii="Arial" w:eastAsia="DengXian" w:hAnsi="Arial" w:cs="Arial"/>
          <w:i/>
          <w:iCs/>
          <w:lang w:eastAsia="zh-CN"/>
        </w:rPr>
        <w:t>Var</w:t>
      </w:r>
      <w:r w:rsidR="0085643E" w:rsidRPr="00D23871">
        <w:rPr>
          <w:rFonts w:ascii="Arial" w:eastAsia="DengXian" w:hAnsi="Arial" w:cs="Arial"/>
          <w:i/>
          <w:iCs/>
          <w:lang w:eastAsia="zh-CN"/>
        </w:rPr>
        <w:t>RA</w:t>
      </w:r>
      <w:r w:rsidR="00E9777E" w:rsidRPr="00D23871">
        <w:rPr>
          <w:rFonts w:ascii="Arial" w:eastAsia="DengXian" w:hAnsi="Arial" w:cs="Arial"/>
          <w:i/>
          <w:iCs/>
          <w:lang w:eastAsia="zh-CN"/>
        </w:rPr>
        <w:t>-</w:t>
      </w:r>
      <w:r w:rsidR="00B51C9E" w:rsidRPr="00D23871">
        <w:rPr>
          <w:rFonts w:ascii="Arial" w:eastAsia="DengXian" w:hAnsi="Arial" w:cs="Arial"/>
          <w:i/>
          <w:iCs/>
          <w:lang w:eastAsia="zh-CN"/>
        </w:rPr>
        <w:t>Report</w:t>
      </w:r>
      <w:r w:rsidR="0085643E" w:rsidRPr="003D2284">
        <w:rPr>
          <w:rFonts w:ascii="Arial" w:eastAsia="DengXian" w:hAnsi="Arial" w:cs="Arial"/>
          <w:lang w:eastAsia="zh-CN"/>
        </w:rPr>
        <w:t>. Before LTM cell switch execution, the NW may schedule several PDCCH ordered PRACH transmissions towards one or multiple candidate cells for early UL sync.</w:t>
      </w:r>
      <w:r w:rsidR="0085643E">
        <w:rPr>
          <w:rFonts w:ascii="Arial" w:eastAsia="DengXian" w:hAnsi="Arial" w:cs="Arial"/>
          <w:lang w:eastAsia="zh-CN"/>
        </w:rPr>
        <w:t xml:space="preserve"> More importantly, a</w:t>
      </w:r>
      <w:r w:rsidR="0085643E" w:rsidRPr="003D2284">
        <w:rPr>
          <w:rFonts w:ascii="Arial" w:eastAsia="DengXian" w:hAnsi="Arial" w:cs="Arial"/>
          <w:lang w:eastAsia="zh-CN"/>
        </w:rPr>
        <w:t xml:space="preserve">s </w:t>
      </w:r>
      <w:r w:rsidR="0085643E">
        <w:rPr>
          <w:rFonts w:ascii="Arial" w:eastAsia="DengXian" w:hAnsi="Arial" w:cs="Arial"/>
          <w:lang w:eastAsia="zh-CN"/>
        </w:rPr>
        <w:t xml:space="preserve">the </w:t>
      </w:r>
      <w:r w:rsidR="0085643E" w:rsidRPr="003D2284">
        <w:rPr>
          <w:rFonts w:ascii="Arial" w:eastAsia="DengXian" w:hAnsi="Arial" w:cs="Arial"/>
          <w:lang w:eastAsia="zh-CN"/>
        </w:rPr>
        <w:t xml:space="preserve">UE cannot distinguish if the PRACH transmission is successful or not, it is useless to log the PDCCH ordered PRACH transmission for RA optimization purpose. </w:t>
      </w:r>
    </w:p>
    <w:p w14:paraId="21360E5C" w14:textId="3CF7849D" w:rsidR="0085643E" w:rsidRPr="00FC12E6" w:rsidRDefault="0085643E" w:rsidP="0085643E">
      <w:pPr>
        <w:pStyle w:val="Proposal"/>
        <w:jc w:val="left"/>
        <w:rPr>
          <w:rFonts w:cs="Arial"/>
        </w:rPr>
      </w:pPr>
      <w:bookmarkStart w:id="41" w:name="_Toc166149107"/>
      <w:r w:rsidRPr="003D2284">
        <w:rPr>
          <w:rFonts w:eastAsia="Times New Roman" w:cs="Arial"/>
          <w:lang w:val="en-US"/>
        </w:rPr>
        <w:t>RAN2 agree not to log the PDCCH ordered PRACH transmission for LTM early UL sync into</w:t>
      </w:r>
      <w:r w:rsidR="00341E54">
        <w:rPr>
          <w:rFonts w:eastAsia="Times New Roman" w:cs="Arial"/>
          <w:lang w:val="en-US"/>
        </w:rPr>
        <w:t xml:space="preserve"> the</w:t>
      </w:r>
      <w:r w:rsidRPr="003D2284">
        <w:rPr>
          <w:rFonts w:eastAsia="Times New Roman" w:cs="Arial"/>
          <w:lang w:val="en-US"/>
        </w:rPr>
        <w:t xml:space="preserve"> RA report</w:t>
      </w:r>
      <w:r w:rsidRPr="003D2284">
        <w:rPr>
          <w:rFonts w:eastAsia="DengXian" w:cs="Arial"/>
        </w:rPr>
        <w:t>.</w:t>
      </w:r>
      <w:bookmarkEnd w:id="41"/>
    </w:p>
    <w:p w14:paraId="1D6EBA67" w14:textId="33FDFCDE" w:rsidR="00666DE3" w:rsidRPr="003D2284" w:rsidRDefault="000D7735" w:rsidP="00BA0CED">
      <w:pPr>
        <w:rPr>
          <w:rFonts w:ascii="Arial" w:hAnsi="Arial" w:cs="Arial"/>
        </w:rPr>
      </w:pPr>
      <w:r>
        <w:rPr>
          <w:rFonts w:ascii="Arial" w:hAnsi="Arial" w:cs="Arial"/>
        </w:rPr>
        <w:t xml:space="preserve">As described in </w:t>
      </w:r>
      <w:r>
        <w:rPr>
          <w:rFonts w:ascii="Arial" w:hAnsi="Arial" w:cs="Arial"/>
        </w:rPr>
        <w:fldChar w:fldCharType="begin"/>
      </w:r>
      <w:r>
        <w:rPr>
          <w:rFonts w:ascii="Arial" w:hAnsi="Arial" w:cs="Arial"/>
        </w:rPr>
        <w:instrText xml:space="preserve"> REF _Ref165995937 \r \h </w:instrText>
      </w:r>
      <w:r>
        <w:rPr>
          <w:rFonts w:ascii="Arial" w:hAnsi="Arial" w:cs="Arial"/>
        </w:rPr>
      </w:r>
      <w:r>
        <w:rPr>
          <w:rFonts w:ascii="Arial" w:hAnsi="Arial" w:cs="Arial"/>
        </w:rPr>
        <w:fldChar w:fldCharType="separate"/>
      </w:r>
      <w:r w:rsidR="002765E4">
        <w:rPr>
          <w:rFonts w:ascii="Arial" w:hAnsi="Arial" w:cs="Arial"/>
        </w:rPr>
        <w:t>2.1.2</w:t>
      </w:r>
      <w:r>
        <w:rPr>
          <w:rFonts w:ascii="Arial" w:hAnsi="Arial" w:cs="Arial"/>
        </w:rPr>
        <w:fldChar w:fldCharType="end"/>
      </w:r>
      <w:r>
        <w:rPr>
          <w:rFonts w:ascii="Arial" w:hAnsi="Arial" w:cs="Arial"/>
        </w:rPr>
        <w:t xml:space="preserve"> and </w:t>
      </w:r>
      <w:r>
        <w:rPr>
          <w:rFonts w:ascii="Arial" w:hAnsi="Arial" w:cs="Arial"/>
        </w:rPr>
        <w:fldChar w:fldCharType="begin"/>
      </w:r>
      <w:r>
        <w:rPr>
          <w:rFonts w:ascii="Arial" w:hAnsi="Arial" w:cs="Arial"/>
        </w:rPr>
        <w:instrText xml:space="preserve"> REF _Ref165996401 \r \h </w:instrText>
      </w:r>
      <w:r>
        <w:rPr>
          <w:rFonts w:ascii="Arial" w:hAnsi="Arial" w:cs="Arial"/>
        </w:rPr>
      </w:r>
      <w:r>
        <w:rPr>
          <w:rFonts w:ascii="Arial" w:hAnsi="Arial" w:cs="Arial"/>
        </w:rPr>
        <w:fldChar w:fldCharType="separate"/>
      </w:r>
      <w:r w:rsidR="002765E4">
        <w:rPr>
          <w:rFonts w:ascii="Arial" w:hAnsi="Arial" w:cs="Arial"/>
        </w:rPr>
        <w:t>2.1.3</w:t>
      </w:r>
      <w:r>
        <w:rPr>
          <w:rFonts w:ascii="Arial" w:hAnsi="Arial" w:cs="Arial"/>
        </w:rPr>
        <w:fldChar w:fldCharType="end"/>
      </w:r>
      <w:r>
        <w:rPr>
          <w:rFonts w:ascii="Arial" w:hAnsi="Arial" w:cs="Arial"/>
        </w:rPr>
        <w:t>, i</w:t>
      </w:r>
      <w:r w:rsidR="00AD2804" w:rsidRPr="003D2284">
        <w:rPr>
          <w:rFonts w:ascii="Arial" w:hAnsi="Arial" w:cs="Arial"/>
        </w:rPr>
        <w:t xml:space="preserve">n the LTM cell switch command, </w:t>
      </w:r>
      <w:r w:rsidR="00A75654" w:rsidRPr="003D2284">
        <w:rPr>
          <w:rFonts w:ascii="Arial" w:hAnsi="Arial" w:cs="Arial"/>
        </w:rPr>
        <w:t xml:space="preserve">if </w:t>
      </w:r>
      <w:r w:rsidR="002965A4">
        <w:rPr>
          <w:rFonts w:ascii="Arial" w:hAnsi="Arial" w:cs="Arial"/>
        </w:rPr>
        <w:t xml:space="preserve">a </w:t>
      </w:r>
      <w:r w:rsidR="00A75654" w:rsidRPr="003D2284">
        <w:rPr>
          <w:rFonts w:ascii="Arial" w:hAnsi="Arial" w:cs="Arial"/>
        </w:rPr>
        <w:t>TA value is included or if</w:t>
      </w:r>
      <w:r w:rsidR="00AE7187">
        <w:rPr>
          <w:rFonts w:ascii="Arial" w:hAnsi="Arial" w:cs="Arial"/>
        </w:rPr>
        <w:t xml:space="preserve"> the</w:t>
      </w:r>
      <w:r w:rsidR="00A75654" w:rsidRPr="003D2284">
        <w:rPr>
          <w:rFonts w:ascii="Arial" w:hAnsi="Arial" w:cs="Arial"/>
        </w:rPr>
        <w:t xml:space="preserve"> </w:t>
      </w:r>
      <w:r w:rsidR="00535D86" w:rsidRPr="003D2284">
        <w:rPr>
          <w:rFonts w:ascii="Arial" w:hAnsi="Arial" w:cs="Arial"/>
        </w:rPr>
        <w:t xml:space="preserve">UE has successfully measured </w:t>
      </w:r>
      <w:r w:rsidR="00103671">
        <w:rPr>
          <w:rFonts w:ascii="Arial" w:hAnsi="Arial" w:cs="Arial"/>
        </w:rPr>
        <w:t xml:space="preserve">the </w:t>
      </w:r>
      <w:r w:rsidR="00535D86" w:rsidRPr="003D2284">
        <w:rPr>
          <w:rFonts w:ascii="Arial" w:hAnsi="Arial" w:cs="Arial"/>
        </w:rPr>
        <w:t xml:space="preserve">TA, </w:t>
      </w:r>
      <w:r w:rsidR="00A2115B" w:rsidRPr="003D2284">
        <w:rPr>
          <w:rFonts w:ascii="Arial" w:hAnsi="Arial" w:cs="Arial"/>
        </w:rPr>
        <w:t>then</w:t>
      </w:r>
      <w:r w:rsidR="00B46833">
        <w:rPr>
          <w:rFonts w:ascii="Arial" w:hAnsi="Arial" w:cs="Arial"/>
        </w:rPr>
        <w:t xml:space="preserve"> the</w:t>
      </w:r>
      <w:r w:rsidR="00A2115B" w:rsidRPr="003D2284">
        <w:rPr>
          <w:rFonts w:ascii="Arial" w:hAnsi="Arial" w:cs="Arial"/>
        </w:rPr>
        <w:t xml:space="preserve"> RA produce can be skipped and RACH-</w:t>
      </w:r>
      <w:r w:rsidR="006557EE" w:rsidRPr="003D2284">
        <w:rPr>
          <w:rFonts w:ascii="Arial" w:hAnsi="Arial" w:cs="Arial"/>
        </w:rPr>
        <w:t>l</w:t>
      </w:r>
      <w:r w:rsidR="00A2115B" w:rsidRPr="003D2284">
        <w:rPr>
          <w:rFonts w:ascii="Arial" w:hAnsi="Arial" w:cs="Arial"/>
        </w:rPr>
        <w:t>ess LTM can be processed.</w:t>
      </w:r>
    </w:p>
    <w:p w14:paraId="244A20EF" w14:textId="2D160BB9" w:rsidR="003A2A8C" w:rsidRPr="003D2284" w:rsidRDefault="00D05417" w:rsidP="00BA0CED">
      <w:pPr>
        <w:rPr>
          <w:rFonts w:ascii="Arial" w:hAnsi="Arial" w:cs="Arial"/>
        </w:rPr>
      </w:pPr>
      <w:r w:rsidRPr="003D2284">
        <w:rPr>
          <w:rFonts w:ascii="Arial" w:hAnsi="Arial" w:cs="Arial"/>
        </w:rPr>
        <w:t xml:space="preserve">Failure </w:t>
      </w:r>
      <w:r w:rsidR="00955927" w:rsidRPr="003D2284">
        <w:rPr>
          <w:rFonts w:ascii="Arial" w:hAnsi="Arial" w:cs="Arial"/>
        </w:rPr>
        <w:t>o</w:t>
      </w:r>
      <w:r w:rsidR="008444FA">
        <w:rPr>
          <w:rFonts w:ascii="Arial" w:hAnsi="Arial" w:cs="Arial"/>
        </w:rPr>
        <w:t>f</w:t>
      </w:r>
      <w:r w:rsidRPr="003D2284">
        <w:rPr>
          <w:rFonts w:ascii="Arial" w:hAnsi="Arial" w:cs="Arial"/>
        </w:rPr>
        <w:t xml:space="preserve"> the RACH-less LT</w:t>
      </w:r>
      <w:r w:rsidR="00DF1EAB" w:rsidRPr="003D2284">
        <w:rPr>
          <w:rFonts w:ascii="Arial" w:hAnsi="Arial" w:cs="Arial"/>
        </w:rPr>
        <w:t>M</w:t>
      </w:r>
      <w:r w:rsidRPr="003D2284">
        <w:rPr>
          <w:rFonts w:ascii="Arial" w:hAnsi="Arial" w:cs="Arial"/>
        </w:rPr>
        <w:t xml:space="preserve"> cell switch will lead to an RRC connection re-establishment procedure, with an </w:t>
      </w:r>
      <w:r w:rsidR="00FD74E5" w:rsidRPr="003D2284">
        <w:rPr>
          <w:rFonts w:ascii="Arial" w:hAnsi="Arial" w:cs="Arial"/>
        </w:rPr>
        <w:t xml:space="preserve">increased </w:t>
      </w:r>
      <w:r w:rsidRPr="003D2284">
        <w:rPr>
          <w:rFonts w:ascii="Arial" w:hAnsi="Arial" w:cs="Arial"/>
        </w:rPr>
        <w:t xml:space="preserve">interruption </w:t>
      </w:r>
      <w:r w:rsidR="00FD74E5" w:rsidRPr="003D2284">
        <w:rPr>
          <w:rFonts w:ascii="Arial" w:hAnsi="Arial" w:cs="Arial"/>
        </w:rPr>
        <w:t xml:space="preserve">time </w:t>
      </w:r>
      <w:r w:rsidRPr="003D2284">
        <w:rPr>
          <w:rFonts w:ascii="Arial" w:hAnsi="Arial" w:cs="Arial"/>
        </w:rPr>
        <w:t xml:space="preserve">for the UE. </w:t>
      </w:r>
      <w:r w:rsidR="00A10CA0" w:rsidRPr="003D2284">
        <w:rPr>
          <w:rFonts w:ascii="Arial" w:hAnsi="Arial" w:cs="Arial"/>
        </w:rPr>
        <w:t>If</w:t>
      </w:r>
      <w:r w:rsidR="002B2C75" w:rsidRPr="003D2284">
        <w:rPr>
          <w:rFonts w:ascii="Arial" w:hAnsi="Arial" w:cs="Arial"/>
        </w:rPr>
        <w:t xml:space="preserve"> </w:t>
      </w:r>
      <w:r w:rsidR="002B2C75" w:rsidRPr="003D2284">
        <w:rPr>
          <w:rFonts w:ascii="Arial" w:hAnsi="Arial" w:cs="Arial"/>
        </w:rPr>
        <w:fldChar w:fldCharType="begin"/>
      </w:r>
      <w:r w:rsidR="002B2C75" w:rsidRPr="003D2284">
        <w:rPr>
          <w:rFonts w:ascii="Arial" w:hAnsi="Arial" w:cs="Arial"/>
        </w:rPr>
        <w:instrText xml:space="preserve"> REF _Ref165495874 \n \h </w:instrText>
      </w:r>
      <w:r w:rsidR="003D2284">
        <w:rPr>
          <w:rFonts w:ascii="Arial" w:hAnsi="Arial" w:cs="Arial"/>
        </w:rPr>
        <w:instrText xml:space="preserve"> \* MERGEFORMAT </w:instrText>
      </w:r>
      <w:r w:rsidR="002B2C75" w:rsidRPr="003D2284">
        <w:rPr>
          <w:rFonts w:ascii="Arial" w:hAnsi="Arial" w:cs="Arial"/>
        </w:rPr>
      </w:r>
      <w:r w:rsidR="002B2C75" w:rsidRPr="003D2284">
        <w:rPr>
          <w:rFonts w:ascii="Arial" w:hAnsi="Arial" w:cs="Arial"/>
        </w:rPr>
        <w:fldChar w:fldCharType="separate"/>
      </w:r>
      <w:r w:rsidR="002765E4">
        <w:rPr>
          <w:rFonts w:ascii="Arial" w:hAnsi="Arial" w:cs="Arial"/>
        </w:rPr>
        <w:t>Proposal 10</w:t>
      </w:r>
      <w:r w:rsidR="002B2C75" w:rsidRPr="003D2284">
        <w:rPr>
          <w:rFonts w:ascii="Arial" w:hAnsi="Arial" w:cs="Arial"/>
        </w:rPr>
        <w:fldChar w:fldCharType="end"/>
      </w:r>
      <w:r w:rsidR="00A10CA0" w:rsidRPr="003D2284">
        <w:rPr>
          <w:rFonts w:ascii="Arial" w:hAnsi="Arial" w:cs="Arial"/>
        </w:rPr>
        <w:t xml:space="preserve"> </w:t>
      </w:r>
      <w:r w:rsidR="002B2C75" w:rsidRPr="003D2284">
        <w:rPr>
          <w:rFonts w:ascii="Arial" w:hAnsi="Arial" w:cs="Arial"/>
        </w:rPr>
        <w:t>is</w:t>
      </w:r>
      <w:r w:rsidR="00A10CA0" w:rsidRPr="003D2284">
        <w:rPr>
          <w:rFonts w:ascii="Arial" w:hAnsi="Arial" w:cs="Arial"/>
        </w:rPr>
        <w:t xml:space="preserve"> agreed,</w:t>
      </w:r>
      <w:r w:rsidR="001D60C6" w:rsidRPr="003D2284">
        <w:rPr>
          <w:rFonts w:ascii="Arial" w:hAnsi="Arial" w:cs="Arial"/>
        </w:rPr>
        <w:t xml:space="preserve"> the RACH-less failure can be know</w:t>
      </w:r>
      <w:r w:rsidR="00710D1B">
        <w:rPr>
          <w:rFonts w:ascii="Arial" w:hAnsi="Arial" w:cs="Arial"/>
        </w:rPr>
        <w:t>n</w:t>
      </w:r>
      <w:r w:rsidR="001D60C6" w:rsidRPr="003D2284">
        <w:rPr>
          <w:rFonts w:ascii="Arial" w:hAnsi="Arial" w:cs="Arial"/>
        </w:rPr>
        <w:t xml:space="preserve"> to the NW.</w:t>
      </w:r>
    </w:p>
    <w:p w14:paraId="396A7B00" w14:textId="40AB3844" w:rsidR="00B0615D" w:rsidRPr="003D2284" w:rsidRDefault="001D60C6" w:rsidP="00BA0CED">
      <w:pPr>
        <w:rPr>
          <w:rFonts w:ascii="Arial" w:eastAsia="DengXian" w:hAnsi="Arial" w:cs="Arial"/>
          <w:lang w:val="en-US" w:eastAsia="zh-CN"/>
        </w:rPr>
      </w:pPr>
      <w:r w:rsidRPr="003D2284">
        <w:rPr>
          <w:rFonts w:ascii="Arial" w:hAnsi="Arial" w:cs="Arial"/>
          <w:lang w:val="en-US"/>
        </w:rPr>
        <w:t>However, u</w:t>
      </w:r>
      <w:r w:rsidR="001A0C93" w:rsidRPr="003D2284">
        <w:rPr>
          <w:rFonts w:ascii="Arial" w:hAnsi="Arial" w:cs="Arial"/>
          <w:lang w:val="en-US"/>
        </w:rPr>
        <w:t xml:space="preserve">pon failure </w:t>
      </w:r>
      <w:r w:rsidRPr="003D2284">
        <w:rPr>
          <w:rFonts w:ascii="Arial" w:hAnsi="Arial" w:cs="Arial"/>
          <w:lang w:val="en-US"/>
        </w:rPr>
        <w:t>on</w:t>
      </w:r>
      <w:r w:rsidR="001A0C93" w:rsidRPr="003D2284">
        <w:rPr>
          <w:rFonts w:ascii="Arial" w:hAnsi="Arial" w:cs="Arial"/>
          <w:lang w:val="en-US"/>
        </w:rPr>
        <w:t xml:space="preserve"> the RACH-less procedure, </w:t>
      </w:r>
      <w:r w:rsidR="00670603" w:rsidRPr="003D2284">
        <w:rPr>
          <w:rFonts w:ascii="Arial" w:hAnsi="Arial" w:cs="Arial"/>
          <w:lang w:val="en-US"/>
        </w:rPr>
        <w:t xml:space="preserve">the </w:t>
      </w:r>
      <w:r w:rsidR="001A0C93" w:rsidRPr="003D2284">
        <w:rPr>
          <w:rFonts w:ascii="Arial" w:hAnsi="Arial" w:cs="Arial"/>
          <w:lang w:val="en-US"/>
        </w:rPr>
        <w:t>UE may fall</w:t>
      </w:r>
      <w:r w:rsidR="00670603" w:rsidRPr="003D2284">
        <w:rPr>
          <w:rFonts w:ascii="Arial" w:hAnsi="Arial" w:cs="Arial"/>
          <w:lang w:val="en-US"/>
        </w:rPr>
        <w:t xml:space="preserve"> </w:t>
      </w:r>
      <w:r w:rsidR="001A0C93" w:rsidRPr="003D2284">
        <w:rPr>
          <w:rFonts w:ascii="Arial" w:hAnsi="Arial" w:cs="Arial"/>
          <w:lang w:val="en-US"/>
        </w:rPr>
        <w:t>back to RACH-based procedure</w:t>
      </w:r>
      <w:r w:rsidR="00D77EC0" w:rsidRPr="003D2284">
        <w:rPr>
          <w:rFonts w:ascii="Arial" w:hAnsi="Arial" w:cs="Arial"/>
          <w:lang w:val="en-US"/>
        </w:rPr>
        <w:t xml:space="preserve"> before expiry of T304</w:t>
      </w:r>
      <w:r w:rsidR="00670603" w:rsidRPr="003D2284">
        <w:rPr>
          <w:rFonts w:ascii="Arial" w:hAnsi="Arial" w:cs="Arial"/>
          <w:lang w:val="en-US"/>
        </w:rPr>
        <w:t xml:space="preserve">. In order to </w:t>
      </w:r>
      <w:r w:rsidR="00493C70" w:rsidRPr="003D2284">
        <w:rPr>
          <w:rFonts w:ascii="Arial" w:hAnsi="Arial" w:cs="Arial"/>
          <w:lang w:val="en-US"/>
        </w:rPr>
        <w:t xml:space="preserve">detect if there is a previous RACH-less failure before the RA procedure, </w:t>
      </w:r>
      <w:r w:rsidR="00E07AE4">
        <w:rPr>
          <w:rFonts w:ascii="Arial" w:hAnsi="Arial" w:cs="Arial"/>
          <w:lang w:val="en-US"/>
        </w:rPr>
        <w:t>a</w:t>
      </w:r>
      <w:r w:rsidR="00E07AE4" w:rsidRPr="003D2284">
        <w:rPr>
          <w:rFonts w:ascii="Arial" w:hAnsi="Arial" w:cs="Arial"/>
          <w:lang w:val="en-US"/>
        </w:rPr>
        <w:t xml:space="preserve"> </w:t>
      </w:r>
      <w:r w:rsidR="00493C70" w:rsidRPr="003D2284">
        <w:rPr>
          <w:rFonts w:ascii="Arial" w:hAnsi="Arial" w:cs="Arial"/>
          <w:lang w:val="en-US"/>
        </w:rPr>
        <w:t>fallback indication can be included in RA-Report</w:t>
      </w:r>
      <w:r w:rsidR="002D28E4" w:rsidRPr="003D2284">
        <w:rPr>
          <w:rFonts w:ascii="Arial" w:hAnsi="Arial" w:cs="Arial"/>
          <w:lang w:val="en-US"/>
        </w:rPr>
        <w:t xml:space="preserve"> when the </w:t>
      </w:r>
      <w:r w:rsidR="00DD23DA" w:rsidRPr="003D2284">
        <w:rPr>
          <w:rFonts w:ascii="Arial" w:hAnsi="Arial" w:cs="Arial"/>
          <w:lang w:val="en-US"/>
        </w:rPr>
        <w:t>fall-backed</w:t>
      </w:r>
      <w:r w:rsidR="002D28E4" w:rsidRPr="003D2284">
        <w:rPr>
          <w:rFonts w:ascii="Arial" w:hAnsi="Arial" w:cs="Arial"/>
          <w:lang w:val="en-US"/>
        </w:rPr>
        <w:t xml:space="preserve"> RACH procedure is successfully completed</w:t>
      </w:r>
      <w:r w:rsidR="00493C70" w:rsidRPr="003D2284">
        <w:rPr>
          <w:rFonts w:ascii="Arial" w:hAnsi="Arial" w:cs="Arial"/>
          <w:lang w:val="en-US"/>
        </w:rPr>
        <w:t>.</w:t>
      </w:r>
      <w:r w:rsidR="002D28E4" w:rsidRPr="003D2284">
        <w:rPr>
          <w:rFonts w:ascii="Arial" w:hAnsi="Arial" w:cs="Arial"/>
          <w:lang w:val="en-US"/>
        </w:rPr>
        <w:t xml:space="preserve"> </w:t>
      </w:r>
      <w:r w:rsidR="00350FCF" w:rsidRPr="003D2284">
        <w:rPr>
          <w:rFonts w:ascii="Arial" w:hAnsi="Arial" w:cs="Arial"/>
          <w:lang w:val="en-US"/>
        </w:rPr>
        <w:t xml:space="preserve">In case </w:t>
      </w:r>
      <w:r w:rsidR="00331FC3" w:rsidRPr="003D2284">
        <w:rPr>
          <w:rFonts w:ascii="Arial" w:hAnsi="Arial" w:cs="Arial"/>
          <w:lang w:val="en-US"/>
        </w:rPr>
        <w:t>that the fall</w:t>
      </w:r>
      <w:r w:rsidR="00B0615D" w:rsidRPr="003D2284">
        <w:rPr>
          <w:rFonts w:ascii="Arial" w:hAnsi="Arial" w:cs="Arial"/>
          <w:lang w:val="en-US"/>
        </w:rPr>
        <w:t>-backed</w:t>
      </w:r>
      <w:r w:rsidR="00350FCF" w:rsidRPr="003D2284">
        <w:rPr>
          <w:rFonts w:ascii="Arial" w:hAnsi="Arial" w:cs="Arial"/>
          <w:lang w:val="en-US"/>
        </w:rPr>
        <w:t xml:space="preserve"> </w:t>
      </w:r>
      <w:r w:rsidR="00C86175" w:rsidRPr="003D2284">
        <w:rPr>
          <w:rFonts w:ascii="Arial" w:hAnsi="Arial" w:cs="Arial"/>
          <w:lang w:val="en-US"/>
        </w:rPr>
        <w:t xml:space="preserve">RACH-based procedure </w:t>
      </w:r>
      <w:r w:rsidR="00B0615D" w:rsidRPr="003D2284">
        <w:rPr>
          <w:rFonts w:ascii="Arial" w:hAnsi="Arial" w:cs="Arial"/>
          <w:lang w:val="en-US"/>
        </w:rPr>
        <w:t>also fail</w:t>
      </w:r>
      <w:r w:rsidR="00C12DD1" w:rsidRPr="003D2284">
        <w:rPr>
          <w:rFonts w:ascii="Arial" w:hAnsi="Arial" w:cs="Arial"/>
          <w:lang w:val="en-US"/>
        </w:rPr>
        <w:t>s</w:t>
      </w:r>
      <w:r w:rsidR="00467781" w:rsidRPr="003D2284">
        <w:rPr>
          <w:rFonts w:ascii="Arial" w:hAnsi="Arial" w:cs="Arial"/>
          <w:lang w:val="en-US"/>
        </w:rPr>
        <w:t xml:space="preserve">, this </w:t>
      </w:r>
      <w:r w:rsidR="006B60A9" w:rsidRPr="003D2284">
        <w:rPr>
          <w:rFonts w:ascii="Arial" w:hAnsi="Arial" w:cs="Arial"/>
          <w:lang w:val="en-US"/>
        </w:rPr>
        <w:t xml:space="preserve">fallback </w:t>
      </w:r>
      <w:r w:rsidR="00467781" w:rsidRPr="003D2284">
        <w:rPr>
          <w:rFonts w:ascii="Arial" w:hAnsi="Arial" w:cs="Arial"/>
          <w:lang w:val="en-US"/>
        </w:rPr>
        <w:t xml:space="preserve">indication </w:t>
      </w:r>
      <w:r w:rsidR="00BF339E" w:rsidRPr="003D2284">
        <w:rPr>
          <w:rFonts w:ascii="Arial" w:hAnsi="Arial" w:cs="Arial"/>
          <w:lang w:val="en-US"/>
        </w:rPr>
        <w:t xml:space="preserve">is </w:t>
      </w:r>
      <w:r w:rsidR="00B274F9" w:rsidRPr="003D2284">
        <w:rPr>
          <w:rFonts w:ascii="Arial" w:hAnsi="Arial" w:cs="Arial"/>
          <w:lang w:val="en-US"/>
        </w:rPr>
        <w:t>then</w:t>
      </w:r>
      <w:r w:rsidR="00BF339E" w:rsidRPr="003D2284">
        <w:rPr>
          <w:rFonts w:ascii="Arial" w:hAnsi="Arial" w:cs="Arial"/>
          <w:lang w:val="en-US"/>
        </w:rPr>
        <w:t xml:space="preserve"> useful in </w:t>
      </w:r>
      <w:r w:rsidR="006601CB">
        <w:rPr>
          <w:rFonts w:ascii="Arial" w:hAnsi="Arial" w:cs="Arial"/>
          <w:lang w:val="en-US"/>
        </w:rPr>
        <w:t xml:space="preserve">the </w:t>
      </w:r>
      <w:r w:rsidR="00BF339E" w:rsidRPr="003D2284">
        <w:rPr>
          <w:rFonts w:ascii="Arial" w:hAnsi="Arial" w:cs="Arial"/>
          <w:lang w:val="en-US"/>
        </w:rPr>
        <w:t xml:space="preserve">RLF-Report </w:t>
      </w:r>
      <w:r w:rsidR="005254AE" w:rsidRPr="003D2284">
        <w:rPr>
          <w:rFonts w:ascii="Arial" w:hAnsi="Arial" w:cs="Arial"/>
          <w:lang w:val="en-US"/>
        </w:rPr>
        <w:t>for the NW to detect the root cause for the LTM cell switch failure.</w:t>
      </w:r>
      <w:r w:rsidR="000D4D12" w:rsidRPr="003D2284">
        <w:rPr>
          <w:rFonts w:ascii="Arial" w:hAnsi="Arial" w:cs="Arial"/>
          <w:lang w:val="en-US"/>
        </w:rPr>
        <w:t xml:space="preserve"> </w:t>
      </w:r>
      <w:r w:rsidR="002124D2" w:rsidRPr="003D2284">
        <w:rPr>
          <w:rFonts w:ascii="Arial" w:eastAsia="DengXian" w:hAnsi="Arial" w:cs="Arial"/>
          <w:lang w:val="en-US" w:eastAsia="zh-CN"/>
        </w:rPr>
        <w:t>Furthermore,</w:t>
      </w:r>
      <w:r w:rsidR="00111206" w:rsidRPr="003D2284">
        <w:rPr>
          <w:rFonts w:ascii="Arial" w:eastAsia="DengXian" w:hAnsi="Arial" w:cs="Arial"/>
          <w:lang w:val="en-US" w:eastAsia="zh-CN"/>
        </w:rPr>
        <w:t xml:space="preserve"> in a near failure case, </w:t>
      </w:r>
      <w:r w:rsidR="00031485" w:rsidRPr="003D2284">
        <w:rPr>
          <w:rFonts w:ascii="Arial" w:eastAsia="DengXian" w:hAnsi="Arial" w:cs="Arial"/>
          <w:lang w:val="en-US" w:eastAsia="zh-CN"/>
        </w:rPr>
        <w:t xml:space="preserve">this fallback indication is also beneficial in SHR for </w:t>
      </w:r>
      <w:r w:rsidR="00A53FEC">
        <w:rPr>
          <w:rFonts w:ascii="Arial" w:eastAsia="DengXian" w:hAnsi="Arial" w:cs="Arial"/>
          <w:lang w:val="en-US" w:eastAsia="zh-CN"/>
        </w:rPr>
        <w:t xml:space="preserve">the </w:t>
      </w:r>
      <w:r w:rsidR="00031485" w:rsidRPr="003D2284">
        <w:rPr>
          <w:rFonts w:ascii="Arial" w:eastAsia="DengXian" w:hAnsi="Arial" w:cs="Arial"/>
          <w:lang w:val="en-US" w:eastAsia="zh-CN"/>
        </w:rPr>
        <w:t>NW to optimize the LTM cell switch procedure.</w:t>
      </w:r>
    </w:p>
    <w:p w14:paraId="4D1471FF" w14:textId="338F0213" w:rsidR="00493C70" w:rsidRPr="003D2284" w:rsidRDefault="00042983" w:rsidP="00BA0CED">
      <w:pPr>
        <w:rPr>
          <w:rFonts w:ascii="Arial" w:hAnsi="Arial" w:cs="Arial"/>
        </w:rPr>
      </w:pPr>
      <w:r w:rsidRPr="003D2284">
        <w:rPr>
          <w:rFonts w:ascii="Arial" w:hAnsi="Arial" w:cs="Arial"/>
          <w:i/>
          <w:iCs/>
        </w:rPr>
        <w:t>RA-InformationCommon</w:t>
      </w:r>
      <w:r w:rsidR="004C157E" w:rsidRPr="003D2284">
        <w:rPr>
          <w:rFonts w:ascii="Arial" w:hAnsi="Arial" w:cs="Arial"/>
        </w:rPr>
        <w:t xml:space="preserve"> is included in</w:t>
      </w:r>
      <w:r w:rsidR="008075FA">
        <w:rPr>
          <w:rFonts w:ascii="Arial" w:hAnsi="Arial" w:cs="Arial"/>
        </w:rPr>
        <w:t xml:space="preserve"> the</w:t>
      </w:r>
      <w:r w:rsidR="004C157E" w:rsidRPr="003D2284">
        <w:rPr>
          <w:rFonts w:ascii="Arial" w:hAnsi="Arial" w:cs="Arial"/>
        </w:rPr>
        <w:t xml:space="preserve"> </w:t>
      </w:r>
      <w:r w:rsidR="00FA715B" w:rsidRPr="003D2284">
        <w:rPr>
          <w:rFonts w:ascii="Arial" w:hAnsi="Arial" w:cs="Arial"/>
        </w:rPr>
        <w:t xml:space="preserve">RA-Report, </w:t>
      </w:r>
      <w:r w:rsidR="0063072B">
        <w:rPr>
          <w:rFonts w:ascii="Arial" w:hAnsi="Arial" w:cs="Arial"/>
        </w:rPr>
        <w:t xml:space="preserve">the </w:t>
      </w:r>
      <w:r w:rsidR="00FA715B" w:rsidRPr="003D2284">
        <w:rPr>
          <w:rFonts w:ascii="Arial" w:hAnsi="Arial" w:cs="Arial"/>
        </w:rPr>
        <w:t>RLF-Report and</w:t>
      </w:r>
      <w:r w:rsidR="0063072B">
        <w:rPr>
          <w:rFonts w:ascii="Arial" w:hAnsi="Arial" w:cs="Arial"/>
        </w:rPr>
        <w:t xml:space="preserve"> the</w:t>
      </w:r>
      <w:r w:rsidR="00FA715B" w:rsidRPr="003D2284">
        <w:rPr>
          <w:rFonts w:ascii="Arial" w:hAnsi="Arial" w:cs="Arial"/>
        </w:rPr>
        <w:t xml:space="preserve"> </w:t>
      </w:r>
      <w:r w:rsidR="00C8797C" w:rsidRPr="003D2284">
        <w:rPr>
          <w:rFonts w:ascii="Arial" w:hAnsi="Arial" w:cs="Arial"/>
        </w:rPr>
        <w:t>SHR,</w:t>
      </w:r>
      <w:r w:rsidR="004A2F7E" w:rsidRPr="003D2284">
        <w:rPr>
          <w:rFonts w:ascii="Arial" w:hAnsi="Arial" w:cs="Arial"/>
        </w:rPr>
        <w:t xml:space="preserve"> </w:t>
      </w:r>
      <w:r w:rsidR="00314BB5" w:rsidRPr="003D2284">
        <w:rPr>
          <w:rFonts w:ascii="Arial" w:hAnsi="Arial" w:cs="Arial"/>
        </w:rPr>
        <w:t xml:space="preserve">it is simple and </w:t>
      </w:r>
      <w:r w:rsidR="00A00DD9" w:rsidRPr="003D2284">
        <w:rPr>
          <w:rFonts w:ascii="Arial" w:hAnsi="Arial" w:cs="Arial"/>
        </w:rPr>
        <w:t>straightforward</w:t>
      </w:r>
      <w:r w:rsidR="00314BB5" w:rsidRPr="003D2284">
        <w:rPr>
          <w:rFonts w:ascii="Arial" w:hAnsi="Arial" w:cs="Arial"/>
        </w:rPr>
        <w:t xml:space="preserve"> to log the fallback indication from RACH-less LTM to RACH-based LTM </w:t>
      </w:r>
      <w:r w:rsidR="0063072B">
        <w:rPr>
          <w:rFonts w:ascii="Arial" w:hAnsi="Arial" w:cs="Arial"/>
        </w:rPr>
        <w:t>in</w:t>
      </w:r>
      <w:r w:rsidR="0063072B" w:rsidRPr="003D2284">
        <w:rPr>
          <w:rFonts w:ascii="Arial" w:hAnsi="Arial" w:cs="Arial"/>
        </w:rPr>
        <w:t xml:space="preserve"> </w:t>
      </w:r>
      <w:r w:rsidR="00314BB5" w:rsidRPr="003D2284">
        <w:rPr>
          <w:rFonts w:ascii="Arial" w:hAnsi="Arial" w:cs="Arial"/>
          <w:i/>
          <w:iCs/>
        </w:rPr>
        <w:t>RA-InformationCommon.</w:t>
      </w:r>
    </w:p>
    <w:p w14:paraId="655AB578" w14:textId="1C36A4FD" w:rsidR="00314BB5" w:rsidRPr="004133C7" w:rsidRDefault="00A00DD9" w:rsidP="00314BB5">
      <w:pPr>
        <w:pStyle w:val="Proposal"/>
        <w:jc w:val="left"/>
        <w:rPr>
          <w:rFonts w:cs="Arial"/>
        </w:rPr>
      </w:pPr>
      <w:bookmarkStart w:id="42" w:name="_Toc166149108"/>
      <w:r w:rsidRPr="003D2284">
        <w:rPr>
          <w:rFonts w:cs="Arial"/>
        </w:rPr>
        <w:t xml:space="preserve">Include </w:t>
      </w:r>
      <w:r w:rsidR="002C4881">
        <w:rPr>
          <w:rFonts w:cs="Arial"/>
        </w:rPr>
        <w:t>an</w:t>
      </w:r>
      <w:r w:rsidRPr="003D2284">
        <w:rPr>
          <w:rFonts w:cs="Arial"/>
        </w:rPr>
        <w:t xml:space="preserve"> indication</w:t>
      </w:r>
      <w:r w:rsidR="002C4881">
        <w:rPr>
          <w:rFonts w:cs="Arial"/>
        </w:rPr>
        <w:t xml:space="preserve"> of fallback</w:t>
      </w:r>
      <w:r w:rsidRPr="003D2284">
        <w:rPr>
          <w:rFonts w:cs="Arial"/>
        </w:rPr>
        <w:t xml:space="preserve"> from RACH-less LTM to RACH-based LTM inside </w:t>
      </w:r>
      <w:r w:rsidRPr="003D2284">
        <w:rPr>
          <w:rFonts w:cs="Arial"/>
          <w:i/>
          <w:iCs/>
        </w:rPr>
        <w:t>RA-InformationCommon</w:t>
      </w:r>
      <w:r w:rsidR="00F1415D">
        <w:rPr>
          <w:rFonts w:cs="Arial"/>
          <w:i/>
          <w:iCs/>
        </w:rPr>
        <w:t xml:space="preserve"> </w:t>
      </w:r>
      <w:r w:rsidR="00F1415D">
        <w:rPr>
          <w:rFonts w:cs="Arial"/>
        </w:rPr>
        <w:t>to enable logging it in</w:t>
      </w:r>
      <w:r w:rsidR="002C4881">
        <w:rPr>
          <w:rFonts w:cs="Arial"/>
        </w:rPr>
        <w:t xml:space="preserve"> the</w:t>
      </w:r>
      <w:r w:rsidR="00F1415D">
        <w:rPr>
          <w:rFonts w:cs="Arial"/>
        </w:rPr>
        <w:t xml:space="preserve"> RA-report, </w:t>
      </w:r>
      <w:r w:rsidR="002C4881">
        <w:rPr>
          <w:rFonts w:cs="Arial"/>
        </w:rPr>
        <w:t xml:space="preserve">the </w:t>
      </w:r>
      <w:r w:rsidR="00F1415D">
        <w:rPr>
          <w:rFonts w:cs="Arial"/>
        </w:rPr>
        <w:t>RLF-</w:t>
      </w:r>
      <w:r w:rsidR="003A3E14">
        <w:rPr>
          <w:rFonts w:cs="Arial"/>
        </w:rPr>
        <w:t>R</w:t>
      </w:r>
      <w:r w:rsidR="00F1415D">
        <w:rPr>
          <w:rFonts w:cs="Arial"/>
        </w:rPr>
        <w:t xml:space="preserve">eport and </w:t>
      </w:r>
      <w:r w:rsidR="002C4881">
        <w:rPr>
          <w:rFonts w:cs="Arial"/>
        </w:rPr>
        <w:t xml:space="preserve">the </w:t>
      </w:r>
      <w:r w:rsidR="00F1415D">
        <w:rPr>
          <w:rFonts w:cs="Arial"/>
        </w:rPr>
        <w:t>SHR</w:t>
      </w:r>
      <w:r w:rsidRPr="003D2284">
        <w:rPr>
          <w:rFonts w:cs="Arial"/>
          <w:i/>
          <w:iCs/>
        </w:rPr>
        <w:t>.</w:t>
      </w:r>
      <w:bookmarkEnd w:id="42"/>
    </w:p>
    <w:p w14:paraId="06B853D1" w14:textId="77777777" w:rsidR="009825DE" w:rsidRDefault="009825DE" w:rsidP="00E03BC3">
      <w:pPr>
        <w:pStyle w:val="Proposal"/>
        <w:numPr>
          <w:ilvl w:val="0"/>
          <w:numId w:val="0"/>
        </w:numPr>
        <w:jc w:val="left"/>
        <w:rPr>
          <w:rFonts w:cs="Arial"/>
        </w:rPr>
      </w:pPr>
    </w:p>
    <w:p w14:paraId="3AE29EA7" w14:textId="2FF89366" w:rsidR="00EB7462" w:rsidRDefault="00EB7462" w:rsidP="00EB7462">
      <w:pPr>
        <w:pStyle w:val="Heading2"/>
      </w:pPr>
      <w:r>
        <w:t>SON features for CHO with candidate SCG</w:t>
      </w:r>
      <w:r w:rsidR="00A725D1">
        <w:t>s</w:t>
      </w:r>
    </w:p>
    <w:p w14:paraId="2E950456" w14:textId="5277E5DC" w:rsidR="00EB7462" w:rsidRPr="00F71BAF" w:rsidRDefault="00EB7462" w:rsidP="00EB7462">
      <w:pPr>
        <w:rPr>
          <w:rFonts w:ascii="Arial" w:hAnsi="Arial" w:cs="Arial"/>
        </w:rPr>
      </w:pPr>
      <w:r w:rsidRPr="00F71BAF">
        <w:rPr>
          <w:rFonts w:ascii="Arial" w:hAnsi="Arial" w:cs="Arial"/>
        </w:rPr>
        <w:t xml:space="preserve">In Rel-18, another feature called CHO with candidate SCG was introduced. In this feature, </w:t>
      </w:r>
      <w:r w:rsidR="00607483">
        <w:rPr>
          <w:rFonts w:ascii="Arial" w:hAnsi="Arial" w:cs="Arial"/>
        </w:rPr>
        <w:t xml:space="preserve">a </w:t>
      </w:r>
      <w:r w:rsidRPr="00F71BAF">
        <w:rPr>
          <w:rFonts w:ascii="Arial" w:hAnsi="Arial" w:cs="Arial"/>
        </w:rPr>
        <w:t xml:space="preserve">UE is configured with triggering conditions to perform a CHO and </w:t>
      </w:r>
      <w:r w:rsidR="00810DDB">
        <w:rPr>
          <w:rFonts w:ascii="Arial" w:hAnsi="Arial" w:cs="Arial"/>
        </w:rPr>
        <w:t>other</w:t>
      </w:r>
      <w:r w:rsidRPr="00F71BAF">
        <w:rPr>
          <w:rFonts w:ascii="Arial" w:hAnsi="Arial" w:cs="Arial"/>
        </w:rPr>
        <w:t xml:space="preserve"> triggering conditions to perform CPC. Upon fulfilling both</w:t>
      </w:r>
      <w:r w:rsidR="00400A19">
        <w:rPr>
          <w:rFonts w:ascii="Arial" w:hAnsi="Arial" w:cs="Arial"/>
        </w:rPr>
        <w:t xml:space="preserve"> the CHO and the CPC</w:t>
      </w:r>
      <w:r w:rsidRPr="00F71BAF">
        <w:rPr>
          <w:rFonts w:ascii="Arial" w:hAnsi="Arial" w:cs="Arial"/>
        </w:rPr>
        <w:t xml:space="preserve"> triggering conditions, </w:t>
      </w:r>
      <w:r w:rsidR="008E18FF">
        <w:rPr>
          <w:rFonts w:ascii="Arial" w:hAnsi="Arial" w:cs="Arial"/>
        </w:rPr>
        <w:t xml:space="preserve">the </w:t>
      </w:r>
      <w:r w:rsidRPr="00F71BAF">
        <w:rPr>
          <w:rFonts w:ascii="Arial" w:hAnsi="Arial" w:cs="Arial"/>
        </w:rPr>
        <w:t xml:space="preserve">UE would perform PCell handover and PSCell change. Since </w:t>
      </w:r>
      <w:r w:rsidR="00520554" w:rsidRPr="00F71BAF">
        <w:rPr>
          <w:rFonts w:ascii="Arial" w:hAnsi="Arial" w:cs="Arial"/>
        </w:rPr>
        <w:t>both set of triggering conditions are require</w:t>
      </w:r>
      <w:r w:rsidR="002B61E7" w:rsidRPr="00F71BAF">
        <w:rPr>
          <w:rFonts w:ascii="Arial" w:hAnsi="Arial" w:cs="Arial"/>
        </w:rPr>
        <w:t>d to be fulfilled before attempting handover, it is important t</w:t>
      </w:r>
      <w:r w:rsidR="009048C6" w:rsidRPr="00F71BAF">
        <w:rPr>
          <w:rFonts w:ascii="Arial" w:hAnsi="Arial" w:cs="Arial"/>
        </w:rPr>
        <w:t xml:space="preserve">hat the triggering conditions </w:t>
      </w:r>
      <w:r w:rsidR="000D41D5" w:rsidRPr="00F71BAF">
        <w:rPr>
          <w:rFonts w:ascii="Arial" w:hAnsi="Arial" w:cs="Arial"/>
        </w:rPr>
        <w:t xml:space="preserve">have synergies between them. Thus, </w:t>
      </w:r>
      <w:r w:rsidR="00B26B85">
        <w:rPr>
          <w:rFonts w:ascii="Arial" w:hAnsi="Arial" w:cs="Arial"/>
        </w:rPr>
        <w:t xml:space="preserve">the </w:t>
      </w:r>
      <w:r w:rsidR="004325A8" w:rsidRPr="00F71BAF">
        <w:rPr>
          <w:rFonts w:ascii="Arial" w:hAnsi="Arial" w:cs="Arial"/>
        </w:rPr>
        <w:t xml:space="preserve">network </w:t>
      </w:r>
      <w:r w:rsidR="00DC1F8C" w:rsidRPr="00F71BAF">
        <w:rPr>
          <w:rFonts w:ascii="Arial" w:hAnsi="Arial" w:cs="Arial"/>
        </w:rPr>
        <w:t>will</w:t>
      </w:r>
      <w:r w:rsidR="004325A8" w:rsidRPr="00F71BAF">
        <w:rPr>
          <w:rFonts w:ascii="Arial" w:hAnsi="Arial" w:cs="Arial"/>
        </w:rPr>
        <w:t xml:space="preserve"> require some additional information in the SON reports to understand </w:t>
      </w:r>
      <w:r w:rsidR="0086645B" w:rsidRPr="00F71BAF">
        <w:rPr>
          <w:rFonts w:ascii="Arial" w:hAnsi="Arial" w:cs="Arial"/>
        </w:rPr>
        <w:t>if it req</w:t>
      </w:r>
      <w:r w:rsidR="004A445C" w:rsidRPr="00F71BAF">
        <w:rPr>
          <w:rFonts w:ascii="Arial" w:hAnsi="Arial" w:cs="Arial"/>
        </w:rPr>
        <w:t>uires to perform any optimization</w:t>
      </w:r>
      <w:r w:rsidR="004D4ABB">
        <w:rPr>
          <w:rFonts w:ascii="Arial" w:hAnsi="Arial" w:cs="Arial"/>
        </w:rPr>
        <w:t xml:space="preserve"> for this specific “CHO with candidate SCGs” configuration</w:t>
      </w:r>
      <w:r w:rsidR="004A445C" w:rsidRPr="00F71BAF">
        <w:rPr>
          <w:rFonts w:ascii="Arial" w:hAnsi="Arial" w:cs="Arial"/>
        </w:rPr>
        <w:t>.</w:t>
      </w:r>
    </w:p>
    <w:p w14:paraId="3FE76F45" w14:textId="0165DC35" w:rsidR="00D431B6" w:rsidRPr="00F71BAF" w:rsidRDefault="0040727D" w:rsidP="00EB7462">
      <w:pPr>
        <w:rPr>
          <w:rFonts w:ascii="Arial" w:hAnsi="Arial" w:cs="Arial"/>
        </w:rPr>
      </w:pPr>
      <w:r w:rsidRPr="00F71BAF">
        <w:rPr>
          <w:rFonts w:ascii="Arial" w:hAnsi="Arial" w:cs="Arial"/>
        </w:rPr>
        <w:t xml:space="preserve">One </w:t>
      </w:r>
      <w:r w:rsidR="00BE55D8" w:rsidRPr="00F71BAF">
        <w:rPr>
          <w:rFonts w:ascii="Arial" w:hAnsi="Arial" w:cs="Arial"/>
        </w:rPr>
        <w:t>such</w:t>
      </w:r>
      <w:r w:rsidR="00487986">
        <w:rPr>
          <w:rFonts w:ascii="Arial" w:hAnsi="Arial" w:cs="Arial"/>
        </w:rPr>
        <w:t xml:space="preserve"> piece of</w:t>
      </w:r>
      <w:r w:rsidR="00BE55D8" w:rsidRPr="00F71BAF">
        <w:rPr>
          <w:rFonts w:ascii="Arial" w:hAnsi="Arial" w:cs="Arial"/>
        </w:rPr>
        <w:t xml:space="preserve"> information is t</w:t>
      </w:r>
      <w:r w:rsidR="000304FB" w:rsidRPr="00F71BAF">
        <w:rPr>
          <w:rFonts w:ascii="Arial" w:hAnsi="Arial" w:cs="Arial"/>
        </w:rPr>
        <w:t>o identify</w:t>
      </w:r>
      <w:r w:rsidR="00AD11FC" w:rsidRPr="00F71BAF">
        <w:rPr>
          <w:rFonts w:ascii="Arial" w:hAnsi="Arial" w:cs="Arial"/>
        </w:rPr>
        <w:t xml:space="preserve"> when</w:t>
      </w:r>
      <w:r w:rsidR="000304FB" w:rsidRPr="00F71BAF">
        <w:rPr>
          <w:rFonts w:ascii="Arial" w:hAnsi="Arial" w:cs="Arial"/>
        </w:rPr>
        <w:t xml:space="preserve"> the </w:t>
      </w:r>
      <w:r w:rsidR="00C816D5" w:rsidRPr="00F71BAF">
        <w:rPr>
          <w:rFonts w:ascii="Arial" w:hAnsi="Arial" w:cs="Arial"/>
        </w:rPr>
        <w:t>triggering conditions were satisfied in the UE</w:t>
      </w:r>
      <w:r w:rsidR="00AD11FC" w:rsidRPr="00F71BAF">
        <w:rPr>
          <w:rFonts w:ascii="Arial" w:hAnsi="Arial" w:cs="Arial"/>
        </w:rPr>
        <w:t>.</w:t>
      </w:r>
      <w:r w:rsidR="00593F5A" w:rsidRPr="00F71BAF">
        <w:rPr>
          <w:rFonts w:ascii="Arial" w:hAnsi="Arial" w:cs="Arial"/>
        </w:rPr>
        <w:t xml:space="preserve"> </w:t>
      </w:r>
      <w:r w:rsidR="00830719" w:rsidRPr="00F71BAF">
        <w:rPr>
          <w:rFonts w:ascii="Arial" w:hAnsi="Arial" w:cs="Arial"/>
        </w:rPr>
        <w:t xml:space="preserve">For example, if the CHO conditions were satisfied at t1 and CPC conditions are satisfied at t2, </w:t>
      </w:r>
      <w:r w:rsidR="00D431B6" w:rsidRPr="00F71BAF">
        <w:rPr>
          <w:rFonts w:ascii="Arial" w:hAnsi="Arial" w:cs="Arial"/>
        </w:rPr>
        <w:t xml:space="preserve">some notion of this time information is valuable for the network. </w:t>
      </w:r>
      <w:r w:rsidR="00420E8B">
        <w:rPr>
          <w:rFonts w:ascii="Arial" w:hAnsi="Arial" w:cs="Arial"/>
        </w:rPr>
        <w:t>For example, if the triggering conditions for CHO are fulfilled before the CPC triggering conditions, and the time elapsed between the two is large, then it is possible that the CHO (which was fulfilled first) may fail either during the mobility execution or early after HO.</w:t>
      </w:r>
      <w:r w:rsidR="00420E8B" w:rsidRPr="00F71BAF">
        <w:rPr>
          <w:rFonts w:ascii="Arial" w:hAnsi="Arial" w:cs="Arial"/>
        </w:rPr>
        <w:t xml:space="preserve"> </w:t>
      </w:r>
      <w:r w:rsidR="00D431B6" w:rsidRPr="00F71BAF">
        <w:rPr>
          <w:rFonts w:ascii="Arial" w:hAnsi="Arial" w:cs="Arial"/>
        </w:rPr>
        <w:t xml:space="preserve">Equipped with this information, </w:t>
      </w:r>
      <w:r w:rsidR="00F57FDD">
        <w:rPr>
          <w:rFonts w:ascii="Arial" w:hAnsi="Arial" w:cs="Arial"/>
        </w:rPr>
        <w:t xml:space="preserve">the </w:t>
      </w:r>
      <w:r w:rsidR="00D431B6" w:rsidRPr="00F71BAF">
        <w:rPr>
          <w:rFonts w:ascii="Arial" w:hAnsi="Arial" w:cs="Arial"/>
        </w:rPr>
        <w:t xml:space="preserve">network can identify if the configured triggering conditions were </w:t>
      </w:r>
      <w:r w:rsidR="00014748">
        <w:rPr>
          <w:rFonts w:ascii="Arial" w:hAnsi="Arial" w:cs="Arial"/>
        </w:rPr>
        <w:t>well matched</w:t>
      </w:r>
      <w:r w:rsidR="00D431B6" w:rsidRPr="00F71BAF">
        <w:rPr>
          <w:rFonts w:ascii="Arial" w:hAnsi="Arial" w:cs="Arial"/>
        </w:rPr>
        <w:t xml:space="preserve"> or if some form of optimization is required.</w:t>
      </w:r>
    </w:p>
    <w:p w14:paraId="1A1DA74E" w14:textId="713E14ED" w:rsidR="00691D62" w:rsidRDefault="00907481" w:rsidP="00691D62">
      <w:pPr>
        <w:pStyle w:val="Proposal"/>
        <w:jc w:val="left"/>
        <w:rPr>
          <w:lang w:val="en-US"/>
        </w:rPr>
      </w:pPr>
      <w:bookmarkStart w:id="43" w:name="_Toc166149109"/>
      <w:r>
        <w:rPr>
          <w:lang w:val="en-US"/>
        </w:rPr>
        <w:t xml:space="preserve">The </w:t>
      </w:r>
      <w:r w:rsidR="00027378">
        <w:rPr>
          <w:lang w:val="en-US"/>
        </w:rPr>
        <w:t xml:space="preserve">UE includes </w:t>
      </w:r>
      <w:r w:rsidR="000E05FF">
        <w:rPr>
          <w:lang w:val="en-US"/>
        </w:rPr>
        <w:t>information</w:t>
      </w:r>
      <w:r w:rsidR="00203629">
        <w:rPr>
          <w:lang w:val="en-US"/>
        </w:rPr>
        <w:t xml:space="preserve"> in</w:t>
      </w:r>
      <w:r w:rsidR="000E05FF">
        <w:rPr>
          <w:lang w:val="en-US"/>
        </w:rPr>
        <w:t xml:space="preserve"> </w:t>
      </w:r>
      <w:r w:rsidR="00ED6BA1">
        <w:rPr>
          <w:lang w:val="en-US"/>
        </w:rPr>
        <w:t xml:space="preserve">the </w:t>
      </w:r>
      <w:r w:rsidR="006D5417">
        <w:rPr>
          <w:lang w:val="en-US"/>
        </w:rPr>
        <w:t>RLF</w:t>
      </w:r>
      <w:r w:rsidR="00ED6BA1">
        <w:rPr>
          <w:lang w:val="en-US"/>
        </w:rPr>
        <w:t xml:space="preserve"> report and the </w:t>
      </w:r>
      <w:r w:rsidR="006D5417">
        <w:rPr>
          <w:lang w:val="en-US"/>
        </w:rPr>
        <w:t xml:space="preserve">SHR </w:t>
      </w:r>
      <w:r w:rsidR="000E05FF">
        <w:rPr>
          <w:lang w:val="en-US"/>
        </w:rPr>
        <w:t xml:space="preserve">regarding </w:t>
      </w:r>
      <w:r w:rsidR="000E30AF">
        <w:rPr>
          <w:lang w:val="en-US"/>
        </w:rPr>
        <w:t xml:space="preserve">when the triggering conditions of CHO and CPC </w:t>
      </w:r>
      <w:r w:rsidR="003F394A">
        <w:rPr>
          <w:lang w:val="en-US"/>
        </w:rPr>
        <w:t>were fulfilled</w:t>
      </w:r>
      <w:r w:rsidR="00203629">
        <w:rPr>
          <w:lang w:val="en-US"/>
        </w:rPr>
        <w:t xml:space="preserve"> with respect to each other or to a failure</w:t>
      </w:r>
      <w:r w:rsidR="00691D62">
        <w:rPr>
          <w:lang w:val="en-US"/>
        </w:rPr>
        <w:t>.</w:t>
      </w:r>
      <w:r w:rsidR="00C818D5">
        <w:rPr>
          <w:lang w:val="en-US"/>
        </w:rPr>
        <w:t xml:space="preserve"> RAN2 to discuss details of the time in</w:t>
      </w:r>
      <w:r w:rsidR="0017217D">
        <w:rPr>
          <w:lang w:val="en-US"/>
        </w:rPr>
        <w:t>formation and suitable report where it can be included.</w:t>
      </w:r>
      <w:bookmarkEnd w:id="43"/>
    </w:p>
    <w:p w14:paraId="1A034167" w14:textId="77A4A00A" w:rsidR="007D7D0B" w:rsidRPr="00F71BAF" w:rsidRDefault="007D7D0B" w:rsidP="00EB7462">
      <w:pPr>
        <w:rPr>
          <w:rFonts w:ascii="Arial" w:hAnsi="Arial" w:cs="Arial"/>
        </w:rPr>
      </w:pPr>
      <w:r w:rsidRPr="00F71BAF">
        <w:rPr>
          <w:rFonts w:ascii="Arial" w:hAnsi="Arial" w:cs="Arial"/>
        </w:rPr>
        <w:lastRenderedPageBreak/>
        <w:t xml:space="preserve">Furthermore, if the UE attempts to perform CHO </w:t>
      </w:r>
      <w:r w:rsidR="00F70991" w:rsidRPr="00F71BAF">
        <w:rPr>
          <w:rFonts w:ascii="Arial" w:hAnsi="Arial" w:cs="Arial"/>
        </w:rPr>
        <w:t xml:space="preserve">and </w:t>
      </w:r>
      <w:r w:rsidR="009123CF" w:rsidRPr="00F71BAF">
        <w:rPr>
          <w:rFonts w:ascii="Arial" w:hAnsi="Arial" w:cs="Arial"/>
        </w:rPr>
        <w:t xml:space="preserve">CPC </w:t>
      </w:r>
      <w:r w:rsidR="00262D9F" w:rsidRPr="00F71BAF">
        <w:rPr>
          <w:rFonts w:ascii="Arial" w:hAnsi="Arial" w:cs="Arial"/>
        </w:rPr>
        <w:t>and declares RLF, it</w:t>
      </w:r>
      <w:r w:rsidR="00974112" w:rsidRPr="00F71BAF">
        <w:rPr>
          <w:rFonts w:ascii="Arial" w:hAnsi="Arial" w:cs="Arial"/>
        </w:rPr>
        <w:t xml:space="preserve"> will generate an RLF report. It is important </w:t>
      </w:r>
      <w:r w:rsidR="00D961DD" w:rsidRPr="00F71BAF">
        <w:rPr>
          <w:rFonts w:ascii="Arial" w:hAnsi="Arial" w:cs="Arial"/>
        </w:rPr>
        <w:t>for</w:t>
      </w:r>
      <w:r w:rsidR="00974112" w:rsidRPr="00F71BAF">
        <w:rPr>
          <w:rFonts w:ascii="Arial" w:hAnsi="Arial" w:cs="Arial"/>
        </w:rPr>
        <w:t xml:space="preserve"> the network</w:t>
      </w:r>
      <w:r w:rsidR="00D961DD" w:rsidRPr="00F71BAF">
        <w:rPr>
          <w:rFonts w:ascii="Arial" w:hAnsi="Arial" w:cs="Arial"/>
        </w:rPr>
        <w:t xml:space="preserve"> to</w:t>
      </w:r>
      <w:r w:rsidR="00974112" w:rsidRPr="00F71BAF">
        <w:rPr>
          <w:rFonts w:ascii="Arial" w:hAnsi="Arial" w:cs="Arial"/>
        </w:rPr>
        <w:t xml:space="preserve"> understand </w:t>
      </w:r>
      <w:r w:rsidR="00D961DD" w:rsidRPr="00F71BAF">
        <w:rPr>
          <w:rFonts w:ascii="Arial" w:hAnsi="Arial" w:cs="Arial"/>
        </w:rPr>
        <w:t xml:space="preserve">from the RLF report that the UE was </w:t>
      </w:r>
      <w:r w:rsidR="00860CA4" w:rsidRPr="00F71BAF">
        <w:rPr>
          <w:rFonts w:ascii="Arial" w:hAnsi="Arial" w:cs="Arial"/>
        </w:rPr>
        <w:t>attempting both CHO and CPC</w:t>
      </w:r>
      <w:r w:rsidR="00E90E44" w:rsidRPr="00F71BAF">
        <w:rPr>
          <w:rFonts w:ascii="Arial" w:hAnsi="Arial" w:cs="Arial"/>
        </w:rPr>
        <w:t xml:space="preserve"> according</w:t>
      </w:r>
      <w:r w:rsidR="00117374" w:rsidRPr="00F71BAF">
        <w:rPr>
          <w:rFonts w:ascii="Arial" w:hAnsi="Arial" w:cs="Arial"/>
        </w:rPr>
        <w:t xml:space="preserve"> to CHO with candidate SCG configuration.</w:t>
      </w:r>
      <w:r w:rsidR="007F4104" w:rsidRPr="00F71BAF">
        <w:rPr>
          <w:rFonts w:ascii="Arial" w:hAnsi="Arial" w:cs="Arial"/>
        </w:rPr>
        <w:t xml:space="preserve"> Hence, a new last handover type should be included in the RLF report.</w:t>
      </w:r>
    </w:p>
    <w:p w14:paraId="60D652AD" w14:textId="3AEB6C17" w:rsidR="007F4104" w:rsidRDefault="007F4104" w:rsidP="007F4104">
      <w:pPr>
        <w:pStyle w:val="Proposal"/>
        <w:jc w:val="left"/>
        <w:rPr>
          <w:lang w:val="en-US"/>
        </w:rPr>
      </w:pPr>
      <w:bookmarkStart w:id="44" w:name="_Toc166149110"/>
      <w:r>
        <w:rPr>
          <w:lang w:val="en-US"/>
        </w:rPr>
        <w:t>RAN2</w:t>
      </w:r>
      <w:r w:rsidR="009C5820">
        <w:rPr>
          <w:lang w:val="en-US"/>
        </w:rPr>
        <w:t xml:space="preserve"> should</w:t>
      </w:r>
      <w:r>
        <w:rPr>
          <w:lang w:val="en-US"/>
        </w:rPr>
        <w:t xml:space="preserve"> agree to define a new </w:t>
      </w:r>
      <w:r w:rsidR="001244D9" w:rsidRPr="00F71BAF">
        <w:rPr>
          <w:i/>
          <w:iCs/>
        </w:rPr>
        <w:t>lastHO-Type</w:t>
      </w:r>
      <w:r w:rsidR="001244D9">
        <w:t xml:space="preserve"> in RLF report for CHO with Candidate SCG.</w:t>
      </w:r>
      <w:bookmarkEnd w:id="44"/>
    </w:p>
    <w:p w14:paraId="272CC824" w14:textId="75B5AF6C" w:rsidR="00346539" w:rsidRDefault="008F6418" w:rsidP="004117F0">
      <w:pPr>
        <w:rPr>
          <w:rFonts w:ascii="Arial" w:hAnsi="Arial" w:cs="Arial"/>
        </w:rPr>
      </w:pPr>
      <w:r>
        <w:rPr>
          <w:rFonts w:ascii="Arial" w:hAnsi="Arial" w:cs="Arial"/>
        </w:rPr>
        <w:t>Furthermore</w:t>
      </w:r>
      <w:r w:rsidR="00346539">
        <w:rPr>
          <w:rFonts w:ascii="Arial" w:hAnsi="Arial" w:cs="Arial"/>
        </w:rPr>
        <w:t xml:space="preserve">, since the UE performs both PCell handover and PSCell change, it is possible that it may generate both </w:t>
      </w:r>
      <w:r w:rsidR="00907481">
        <w:rPr>
          <w:rFonts w:ascii="Arial" w:hAnsi="Arial" w:cs="Arial"/>
        </w:rPr>
        <w:t xml:space="preserve">an </w:t>
      </w:r>
      <w:r w:rsidR="00346539">
        <w:rPr>
          <w:rFonts w:ascii="Arial" w:hAnsi="Arial" w:cs="Arial"/>
        </w:rPr>
        <w:t>SHR and</w:t>
      </w:r>
      <w:r w:rsidR="00907481">
        <w:rPr>
          <w:rFonts w:ascii="Arial" w:hAnsi="Arial" w:cs="Arial"/>
        </w:rPr>
        <w:t xml:space="preserve"> an</w:t>
      </w:r>
      <w:r w:rsidR="00346539">
        <w:rPr>
          <w:rFonts w:ascii="Arial" w:hAnsi="Arial" w:cs="Arial"/>
        </w:rPr>
        <w:t xml:space="preserve"> SPR, if configured by the network. In </w:t>
      </w:r>
      <w:r w:rsidR="001338EA">
        <w:rPr>
          <w:rFonts w:ascii="Arial" w:hAnsi="Arial" w:cs="Arial"/>
        </w:rPr>
        <w:t xml:space="preserve">our view, the SHR and SPR are </w:t>
      </w:r>
      <w:r w:rsidR="00D16C5B">
        <w:rPr>
          <w:rFonts w:ascii="Arial" w:hAnsi="Arial" w:cs="Arial"/>
        </w:rPr>
        <w:t>correlated,</w:t>
      </w:r>
      <w:r w:rsidR="001338EA">
        <w:rPr>
          <w:rFonts w:ascii="Arial" w:hAnsi="Arial" w:cs="Arial"/>
        </w:rPr>
        <w:t xml:space="preserve"> and network needs to consider this correlation while analyzing the reports.</w:t>
      </w:r>
    </w:p>
    <w:p w14:paraId="4925762B" w14:textId="3DBA35AF" w:rsidR="004A2448" w:rsidRPr="00F40146" w:rsidRDefault="001338EA" w:rsidP="004A2448">
      <w:pPr>
        <w:pStyle w:val="Proposal"/>
        <w:jc w:val="left"/>
        <w:rPr>
          <w:lang w:val="en-US"/>
        </w:rPr>
      </w:pPr>
      <w:bookmarkStart w:id="45" w:name="_Toc166149111"/>
      <w:r>
        <w:rPr>
          <w:lang w:val="en-US"/>
        </w:rPr>
        <w:t xml:space="preserve">RAN2 to discuss how to indicate correlation between SHR and SPR, if the SHR and SPR are generated because </w:t>
      </w:r>
      <w:r w:rsidR="00C64BFF">
        <w:rPr>
          <w:lang w:val="en-US"/>
        </w:rPr>
        <w:t>the</w:t>
      </w:r>
      <w:r>
        <w:rPr>
          <w:lang w:val="en-US"/>
        </w:rPr>
        <w:t xml:space="preserve"> UE </w:t>
      </w:r>
      <w:r w:rsidR="003C1DA8">
        <w:rPr>
          <w:lang w:val="en-US"/>
        </w:rPr>
        <w:t xml:space="preserve">performed </w:t>
      </w:r>
      <w:r>
        <w:rPr>
          <w:lang w:val="en-US"/>
        </w:rPr>
        <w:t>simultaneous PCell handover and PSCell change due to CHO with candidate SCG</w:t>
      </w:r>
      <w:r>
        <w:t>.</w:t>
      </w:r>
      <w:bookmarkEnd w:id="45"/>
    </w:p>
    <w:p w14:paraId="5B499367" w14:textId="7B851A9D" w:rsidR="004117F0" w:rsidRPr="003664F9" w:rsidRDefault="004117F0" w:rsidP="004117F0">
      <w:pPr>
        <w:pStyle w:val="Heading1"/>
      </w:pPr>
      <w:r w:rsidRPr="003664F9">
        <w:t>Conclusion</w:t>
      </w:r>
    </w:p>
    <w:p w14:paraId="0AC8737D" w14:textId="77777777" w:rsidR="004117F0" w:rsidRPr="00E86E8E" w:rsidRDefault="004117F0" w:rsidP="004117F0">
      <w:pPr>
        <w:pStyle w:val="BodyText"/>
        <w:rPr>
          <w:rFonts w:ascii="Arial" w:hAnsi="Arial" w:cs="Arial"/>
        </w:rPr>
      </w:pPr>
      <w:bookmarkStart w:id="46" w:name="_In-sequence_SDU_delivery"/>
      <w:bookmarkEnd w:id="46"/>
      <w:r w:rsidRPr="00736B78">
        <w:rPr>
          <w:rFonts w:ascii="Arial" w:hAnsi="Arial" w:cs="Arial"/>
        </w:rPr>
        <w:t>In the previous sections we made the following observations:</w:t>
      </w:r>
      <w:r w:rsidRPr="00E86E8E">
        <w:rPr>
          <w:rFonts w:ascii="Arial" w:hAnsi="Arial" w:cs="Arial"/>
        </w:rPr>
        <w:t xml:space="preserve"> </w:t>
      </w:r>
    </w:p>
    <w:bookmarkEnd w:id="1"/>
    <w:bookmarkEnd w:id="2"/>
    <w:bookmarkEnd w:id="3"/>
    <w:bookmarkEnd w:id="4"/>
    <w:bookmarkEnd w:id="5"/>
    <w:bookmarkEnd w:id="6"/>
    <w:bookmarkEnd w:id="7"/>
    <w:bookmarkEnd w:id="8"/>
    <w:bookmarkEnd w:id="9"/>
    <w:bookmarkEnd w:id="10"/>
    <w:bookmarkEnd w:id="11"/>
    <w:bookmarkEnd w:id="12"/>
    <w:bookmarkEnd w:id="13"/>
    <w:bookmarkEnd w:id="14"/>
    <w:p w14:paraId="661E7BE7" w14:textId="77777777" w:rsidR="00AA41F5" w:rsidRDefault="009E11D2">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r w:rsidRPr="00F6384D">
        <w:rPr>
          <w:b w:val="0"/>
          <w:bCs/>
        </w:rPr>
        <w:fldChar w:fldCharType="begin"/>
      </w:r>
      <w:r w:rsidRPr="00F6384D">
        <w:rPr>
          <w:b w:val="0"/>
          <w:bCs/>
        </w:rPr>
        <w:instrText xml:space="preserve"> TOC \f O \n \h \z \t "Observation" \c </w:instrText>
      </w:r>
      <w:r w:rsidRPr="00F6384D">
        <w:rPr>
          <w:b w:val="0"/>
          <w:bCs/>
        </w:rPr>
        <w:fldChar w:fldCharType="separate"/>
      </w:r>
      <w:hyperlink w:anchor="_Toc166149087" w:history="1">
        <w:r w:rsidR="00AA41F5" w:rsidRPr="009C13F9">
          <w:rPr>
            <w:rStyle w:val="Hyperlink"/>
            <w:rFonts w:cs="Arial"/>
            <w:noProof/>
          </w:rPr>
          <w:t>Observation 1</w:t>
        </w:r>
        <w:r w:rsidR="00AA41F5">
          <w:rPr>
            <w:rFonts w:asciiTheme="minorHAnsi" w:eastAsiaTheme="minorEastAsia" w:hAnsiTheme="minorHAnsi" w:cstheme="minorBidi"/>
            <w:b w:val="0"/>
            <w:noProof/>
            <w:kern w:val="2"/>
            <w:sz w:val="24"/>
            <w:szCs w:val="24"/>
            <w:lang w:val="en-SE" w:eastAsia="en-GB"/>
            <w14:ligatures w14:val="standardContextual"/>
          </w:rPr>
          <w:tab/>
        </w:r>
        <w:r w:rsidR="00AA41F5" w:rsidRPr="009C13F9">
          <w:rPr>
            <w:rStyle w:val="Hyperlink"/>
            <w:rFonts w:cs="Arial"/>
            <w:noProof/>
            <w:lang w:val="en-US"/>
          </w:rPr>
          <w:t xml:space="preserve">If the UE falls back from </w:t>
        </w:r>
        <w:r w:rsidR="00AA41F5" w:rsidRPr="009C13F9">
          <w:rPr>
            <w:rStyle w:val="Hyperlink"/>
            <w:rFonts w:cs="Arial"/>
            <w:noProof/>
          </w:rPr>
          <w:t>RACH-less LTM falls to RACH-based LTM, this will increase the LTM interruption time which is a sub-optimal scenario.</w:t>
        </w:r>
      </w:hyperlink>
    </w:p>
    <w:p w14:paraId="3A844CBF" w14:textId="77777777" w:rsidR="00AA41F5" w:rsidRDefault="00661B93">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166149088" w:history="1">
        <w:r w:rsidR="00AA41F5" w:rsidRPr="009C13F9">
          <w:rPr>
            <w:rStyle w:val="Hyperlink"/>
            <w:rFonts w:cs="Arial"/>
            <w:noProof/>
          </w:rPr>
          <w:t>Observation 2</w:t>
        </w:r>
        <w:r w:rsidR="00AA41F5">
          <w:rPr>
            <w:rFonts w:asciiTheme="minorHAnsi" w:eastAsiaTheme="minorEastAsia" w:hAnsiTheme="minorHAnsi" w:cstheme="minorBidi"/>
            <w:b w:val="0"/>
            <w:noProof/>
            <w:kern w:val="2"/>
            <w:sz w:val="24"/>
            <w:szCs w:val="24"/>
            <w:lang w:val="en-SE" w:eastAsia="en-GB"/>
            <w14:ligatures w14:val="standardContextual"/>
          </w:rPr>
          <w:tab/>
        </w:r>
        <w:r w:rsidR="00AA41F5" w:rsidRPr="009C13F9">
          <w:rPr>
            <w:rStyle w:val="Hyperlink"/>
            <w:rFonts w:cs="Arial"/>
            <w:noProof/>
          </w:rPr>
          <w:t>The UE cannot distinguish if the PDCCH ordered PRACH is successfully completed or not.</w:t>
        </w:r>
      </w:hyperlink>
    </w:p>
    <w:p w14:paraId="7AD02411" w14:textId="00811096" w:rsidR="00422BC2" w:rsidRDefault="009E11D2" w:rsidP="009E11D2">
      <w:pPr>
        <w:pStyle w:val="BodyText"/>
        <w:keepNext/>
        <w:rPr>
          <w:b/>
          <w:bCs/>
        </w:rPr>
      </w:pPr>
      <w:r w:rsidRPr="00F6384D">
        <w:rPr>
          <w:b/>
          <w:bCs/>
        </w:rPr>
        <w:fldChar w:fldCharType="end"/>
      </w:r>
    </w:p>
    <w:p w14:paraId="22AFA5B7" w14:textId="7CA5AC4E" w:rsidR="009E11D2" w:rsidRPr="00E86E8E" w:rsidRDefault="009E11D2" w:rsidP="009E11D2">
      <w:pPr>
        <w:pStyle w:val="BodyText"/>
        <w:keepNext/>
        <w:rPr>
          <w:rFonts w:ascii="Arial" w:hAnsi="Arial" w:cs="Arial"/>
        </w:rPr>
      </w:pPr>
      <w:r w:rsidRPr="00E86E8E">
        <w:rPr>
          <w:rFonts w:ascii="Arial" w:hAnsi="Arial" w:cs="Arial"/>
        </w:rPr>
        <w:t>Based on the discussion in the previous sections we propose the following:</w:t>
      </w:r>
    </w:p>
    <w:p w14:paraId="74E12FE2" w14:textId="77777777" w:rsidR="00AA41F5" w:rsidRDefault="009E11D2">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r w:rsidRPr="00F6384D">
        <w:rPr>
          <w:b w:val="0"/>
          <w:bCs/>
        </w:rPr>
        <w:fldChar w:fldCharType="begin"/>
      </w:r>
      <w:r w:rsidRPr="00F6384D">
        <w:rPr>
          <w:bCs/>
        </w:rPr>
        <w:instrText xml:space="preserve"> TOC \n \h \z \t "Proposal" \c </w:instrText>
      </w:r>
      <w:r w:rsidRPr="00F6384D">
        <w:rPr>
          <w:b w:val="0"/>
          <w:bCs/>
        </w:rPr>
        <w:fldChar w:fldCharType="separate"/>
      </w:r>
      <w:hyperlink w:anchor="_Toc166149090" w:history="1">
        <w:r w:rsidR="00AA41F5" w:rsidRPr="00F17236">
          <w:rPr>
            <w:rStyle w:val="Hyperlink"/>
            <w:rFonts w:cs="Arial"/>
            <w:noProof/>
          </w:rPr>
          <w:t>Proposal 1</w:t>
        </w:r>
        <w:r w:rsidR="00AA41F5">
          <w:rPr>
            <w:rFonts w:asciiTheme="minorHAnsi" w:eastAsiaTheme="minorEastAsia" w:hAnsiTheme="minorHAnsi" w:cstheme="minorBidi"/>
            <w:b w:val="0"/>
            <w:noProof/>
            <w:kern w:val="2"/>
            <w:sz w:val="24"/>
            <w:szCs w:val="24"/>
            <w:lang w:val="en-SE" w:eastAsia="en-GB"/>
            <w14:ligatures w14:val="standardContextual"/>
          </w:rPr>
          <w:tab/>
        </w:r>
        <w:r w:rsidR="00AA41F5" w:rsidRPr="00F17236">
          <w:rPr>
            <w:rStyle w:val="Hyperlink"/>
            <w:rFonts w:eastAsia="Times New Roman" w:cs="Arial"/>
            <w:noProof/>
            <w:lang w:val="en-US"/>
          </w:rPr>
          <w:t xml:space="preserve">If configured the log the L1 measurements for </w:t>
        </w:r>
        <w:r w:rsidR="00AA41F5" w:rsidRPr="00F17236">
          <w:rPr>
            <w:rStyle w:val="Hyperlink"/>
            <w:rFonts w:eastAsia="DengXian" w:cs="Arial"/>
            <w:noProof/>
          </w:rPr>
          <w:t>serving cell, target cell and other LTM candidate cells in RLF report, upon RLF or mobility failure.</w:t>
        </w:r>
      </w:hyperlink>
    </w:p>
    <w:p w14:paraId="7DF6EDB4" w14:textId="77777777" w:rsidR="00AA41F5" w:rsidRDefault="00661B93">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166149091" w:history="1">
        <w:r w:rsidR="00AA41F5" w:rsidRPr="00F17236">
          <w:rPr>
            <w:rStyle w:val="Hyperlink"/>
            <w:rFonts w:cs="Arial"/>
            <w:noProof/>
          </w:rPr>
          <w:t>Proposal 2</w:t>
        </w:r>
        <w:r w:rsidR="00AA41F5">
          <w:rPr>
            <w:rFonts w:asciiTheme="minorHAnsi" w:eastAsiaTheme="minorEastAsia" w:hAnsiTheme="minorHAnsi" w:cstheme="minorBidi"/>
            <w:b w:val="0"/>
            <w:noProof/>
            <w:kern w:val="2"/>
            <w:sz w:val="24"/>
            <w:szCs w:val="24"/>
            <w:lang w:val="en-SE" w:eastAsia="en-GB"/>
            <w14:ligatures w14:val="standardContextual"/>
          </w:rPr>
          <w:tab/>
        </w:r>
        <w:r w:rsidR="00AA41F5" w:rsidRPr="00F17236">
          <w:rPr>
            <w:rStyle w:val="Hyperlink"/>
            <w:rFonts w:cs="Arial"/>
            <w:noProof/>
          </w:rPr>
          <w:t xml:space="preserve">RAN2 agree to reuse the </w:t>
        </w:r>
        <w:r w:rsidR="00AA41F5" w:rsidRPr="00F17236">
          <w:rPr>
            <w:rStyle w:val="Hyperlink"/>
            <w:rFonts w:cs="Arial"/>
            <w:i/>
            <w:iCs/>
            <w:noProof/>
          </w:rPr>
          <w:t>timeConnFailure</w:t>
        </w:r>
        <w:r w:rsidR="00AA41F5" w:rsidRPr="00F17236">
          <w:rPr>
            <w:rStyle w:val="Hyperlink"/>
            <w:rFonts w:cs="Arial"/>
            <w:noProof/>
          </w:rPr>
          <w:t xml:space="preserve"> and the </w:t>
        </w:r>
        <w:r w:rsidR="00AA41F5" w:rsidRPr="00F17236">
          <w:rPr>
            <w:rStyle w:val="Hyperlink"/>
            <w:rFonts w:cs="Arial"/>
            <w:i/>
            <w:iCs/>
            <w:noProof/>
          </w:rPr>
          <w:t>reconnectCellId</w:t>
        </w:r>
        <w:r w:rsidR="00AA41F5" w:rsidRPr="00F17236">
          <w:rPr>
            <w:rStyle w:val="Hyperlink"/>
            <w:rFonts w:cs="Arial"/>
            <w:noProof/>
          </w:rPr>
          <w:t xml:space="preserve"> in RLF-report for the LTM failures.</w:t>
        </w:r>
      </w:hyperlink>
    </w:p>
    <w:p w14:paraId="050A154B" w14:textId="77777777" w:rsidR="00AA41F5" w:rsidRDefault="00661B93">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166149092" w:history="1">
        <w:r w:rsidR="00AA41F5" w:rsidRPr="00F17236">
          <w:rPr>
            <w:rStyle w:val="Hyperlink"/>
            <w:rFonts w:cs="Arial"/>
            <w:noProof/>
          </w:rPr>
          <w:t>Proposal 3</w:t>
        </w:r>
        <w:r w:rsidR="00AA41F5">
          <w:rPr>
            <w:rFonts w:asciiTheme="minorHAnsi" w:eastAsiaTheme="minorEastAsia" w:hAnsiTheme="minorHAnsi" w:cstheme="minorBidi"/>
            <w:b w:val="0"/>
            <w:noProof/>
            <w:kern w:val="2"/>
            <w:sz w:val="24"/>
            <w:szCs w:val="24"/>
            <w:lang w:val="en-SE" w:eastAsia="en-GB"/>
            <w14:ligatures w14:val="standardContextual"/>
          </w:rPr>
          <w:tab/>
        </w:r>
        <w:r w:rsidR="00AA41F5" w:rsidRPr="00F17236">
          <w:rPr>
            <w:rStyle w:val="Hyperlink"/>
            <w:rFonts w:cs="Arial"/>
            <w:noProof/>
          </w:rPr>
          <w:t>RAN2 agree to define a new field in RLF-report to log the LTM recovery cell ID upon selecting an LTM candidate cell.</w:t>
        </w:r>
      </w:hyperlink>
    </w:p>
    <w:p w14:paraId="6EDF9E4F" w14:textId="77777777" w:rsidR="00AA41F5" w:rsidRDefault="00661B93">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166149093" w:history="1">
        <w:r w:rsidR="00AA41F5" w:rsidRPr="00F17236">
          <w:rPr>
            <w:rStyle w:val="Hyperlink"/>
            <w:rFonts w:cs="Arial"/>
            <w:noProof/>
          </w:rPr>
          <w:t>Proposal 4</w:t>
        </w:r>
        <w:r w:rsidR="00AA41F5">
          <w:rPr>
            <w:rFonts w:asciiTheme="minorHAnsi" w:eastAsiaTheme="minorEastAsia" w:hAnsiTheme="minorHAnsi" w:cstheme="minorBidi"/>
            <w:b w:val="0"/>
            <w:noProof/>
            <w:kern w:val="2"/>
            <w:sz w:val="24"/>
            <w:szCs w:val="24"/>
            <w:lang w:val="en-SE" w:eastAsia="en-GB"/>
            <w14:ligatures w14:val="standardContextual"/>
          </w:rPr>
          <w:tab/>
        </w:r>
        <w:r w:rsidR="00AA41F5" w:rsidRPr="00F17236">
          <w:rPr>
            <w:rStyle w:val="Hyperlink"/>
            <w:rFonts w:cs="Arial"/>
            <w:noProof/>
            <w:lang w:val="en-US"/>
          </w:rPr>
          <w:t xml:space="preserve">Extend </w:t>
        </w:r>
        <w:r w:rsidR="00AA41F5" w:rsidRPr="00F17236">
          <w:rPr>
            <w:rStyle w:val="Hyperlink"/>
            <w:rFonts w:cs="Arial"/>
            <w:i/>
            <w:iCs/>
            <w:noProof/>
            <w:lang w:val="en-US"/>
          </w:rPr>
          <w:t>lastHO-Type</w:t>
        </w:r>
        <w:r w:rsidR="00AA41F5" w:rsidRPr="00F17236">
          <w:rPr>
            <w:rStyle w:val="Hyperlink"/>
            <w:rFonts w:cs="Arial"/>
            <w:noProof/>
            <w:lang w:val="en-US"/>
          </w:rPr>
          <w:t xml:space="preserve"> in</w:t>
        </w:r>
        <w:r w:rsidR="00AA41F5" w:rsidRPr="00F17236">
          <w:rPr>
            <w:rStyle w:val="Hyperlink"/>
            <w:rFonts w:cs="Arial"/>
            <w:noProof/>
          </w:rPr>
          <w:t xml:space="preserve"> </w:t>
        </w:r>
        <w:r w:rsidR="00AA41F5" w:rsidRPr="00F17236">
          <w:rPr>
            <w:rStyle w:val="Hyperlink"/>
            <w:rFonts w:cs="Arial"/>
            <w:i/>
            <w:iCs/>
            <w:noProof/>
          </w:rPr>
          <w:t>RLF-Report</w:t>
        </w:r>
        <w:r w:rsidR="00AA41F5" w:rsidRPr="00F17236">
          <w:rPr>
            <w:rStyle w:val="Hyperlink"/>
            <w:rFonts w:cs="Arial"/>
            <w:noProof/>
          </w:rPr>
          <w:t xml:space="preserve"> to indicate the LTM cell switch as last executed mobility procedure.</w:t>
        </w:r>
      </w:hyperlink>
    </w:p>
    <w:p w14:paraId="13C92228" w14:textId="77777777" w:rsidR="00AA41F5" w:rsidRDefault="00661B93">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166149094" w:history="1">
        <w:r w:rsidR="00AA41F5" w:rsidRPr="00F17236">
          <w:rPr>
            <w:rStyle w:val="Hyperlink"/>
            <w:rFonts w:cs="Arial"/>
            <w:noProof/>
          </w:rPr>
          <w:t>Proposal 5</w:t>
        </w:r>
        <w:r w:rsidR="00AA41F5">
          <w:rPr>
            <w:rFonts w:asciiTheme="minorHAnsi" w:eastAsiaTheme="minorEastAsia" w:hAnsiTheme="minorHAnsi" w:cstheme="minorBidi"/>
            <w:b w:val="0"/>
            <w:noProof/>
            <w:kern w:val="2"/>
            <w:sz w:val="24"/>
            <w:szCs w:val="24"/>
            <w:lang w:val="en-SE" w:eastAsia="en-GB"/>
            <w14:ligatures w14:val="standardContextual"/>
          </w:rPr>
          <w:tab/>
        </w:r>
        <w:r w:rsidR="00AA41F5" w:rsidRPr="00F17236">
          <w:rPr>
            <w:rStyle w:val="Hyperlink"/>
            <w:rFonts w:cs="Arial"/>
            <w:noProof/>
          </w:rPr>
          <w:t>Enhance RLF-Report with the time elapsed from LTM configuration reception to connection failure.</w:t>
        </w:r>
      </w:hyperlink>
    </w:p>
    <w:p w14:paraId="263009C3" w14:textId="77777777" w:rsidR="00AA41F5" w:rsidRDefault="00661B93">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166149095" w:history="1">
        <w:r w:rsidR="00AA41F5" w:rsidRPr="00F17236">
          <w:rPr>
            <w:rStyle w:val="Hyperlink"/>
            <w:rFonts w:cs="Arial"/>
            <w:noProof/>
          </w:rPr>
          <w:t>Proposal 6</w:t>
        </w:r>
        <w:r w:rsidR="00AA41F5">
          <w:rPr>
            <w:rFonts w:asciiTheme="minorHAnsi" w:eastAsiaTheme="minorEastAsia" w:hAnsiTheme="minorHAnsi" w:cstheme="minorBidi"/>
            <w:b w:val="0"/>
            <w:noProof/>
            <w:kern w:val="2"/>
            <w:sz w:val="24"/>
            <w:szCs w:val="24"/>
            <w:lang w:val="en-SE" w:eastAsia="en-GB"/>
            <w14:ligatures w14:val="standardContextual"/>
          </w:rPr>
          <w:tab/>
        </w:r>
        <w:r w:rsidR="00AA41F5" w:rsidRPr="00F17236">
          <w:rPr>
            <w:rStyle w:val="Hyperlink"/>
            <w:rFonts w:cs="Arial"/>
            <w:noProof/>
          </w:rPr>
          <w:t>Enhance the RLF-Report with beam information</w:t>
        </w:r>
        <w:r w:rsidR="00AA41F5" w:rsidRPr="00F17236">
          <w:rPr>
            <w:rStyle w:val="Hyperlink"/>
            <w:rFonts w:cs="Arial"/>
            <w:i/>
            <w:iCs/>
            <w:noProof/>
          </w:rPr>
          <w:t>.</w:t>
        </w:r>
      </w:hyperlink>
    </w:p>
    <w:p w14:paraId="1BF33E48" w14:textId="77777777" w:rsidR="00AA41F5" w:rsidRDefault="00661B93">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166149096" w:history="1">
        <w:r w:rsidR="00AA41F5" w:rsidRPr="00F17236">
          <w:rPr>
            <w:rStyle w:val="Hyperlink"/>
            <w:rFonts w:cs="Arial"/>
            <w:noProof/>
          </w:rPr>
          <w:t>a.</w:t>
        </w:r>
        <w:r w:rsidR="00AA41F5">
          <w:rPr>
            <w:rFonts w:asciiTheme="minorHAnsi" w:eastAsiaTheme="minorEastAsia" w:hAnsiTheme="minorHAnsi" w:cstheme="minorBidi"/>
            <w:b w:val="0"/>
            <w:noProof/>
            <w:kern w:val="2"/>
            <w:sz w:val="24"/>
            <w:szCs w:val="24"/>
            <w:lang w:val="en-SE" w:eastAsia="en-GB"/>
            <w14:ligatures w14:val="standardContextual"/>
          </w:rPr>
          <w:tab/>
        </w:r>
        <w:r w:rsidR="00AA41F5" w:rsidRPr="00F17236">
          <w:rPr>
            <w:rStyle w:val="Hyperlink"/>
            <w:rFonts w:cs="Arial"/>
            <w:noProof/>
          </w:rPr>
          <w:t>The beam UE failed to perform LTM cell switch,</w:t>
        </w:r>
      </w:hyperlink>
    </w:p>
    <w:p w14:paraId="5DA90BB9" w14:textId="77777777" w:rsidR="00AA41F5" w:rsidRDefault="00661B93">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166149097" w:history="1">
        <w:r w:rsidR="00AA41F5" w:rsidRPr="00F17236">
          <w:rPr>
            <w:rStyle w:val="Hyperlink"/>
            <w:rFonts w:cs="Arial"/>
            <w:noProof/>
          </w:rPr>
          <w:t>b.</w:t>
        </w:r>
        <w:r w:rsidR="00AA41F5">
          <w:rPr>
            <w:rFonts w:asciiTheme="minorHAnsi" w:eastAsiaTheme="minorEastAsia" w:hAnsiTheme="minorHAnsi" w:cstheme="minorBidi"/>
            <w:b w:val="0"/>
            <w:noProof/>
            <w:kern w:val="2"/>
            <w:sz w:val="24"/>
            <w:szCs w:val="24"/>
            <w:lang w:val="en-SE" w:eastAsia="en-GB"/>
            <w14:ligatures w14:val="standardContextual"/>
          </w:rPr>
          <w:tab/>
        </w:r>
        <w:r w:rsidR="00AA41F5" w:rsidRPr="00F17236">
          <w:rPr>
            <w:rStyle w:val="Hyperlink"/>
            <w:rFonts w:cs="Arial"/>
            <w:noProof/>
          </w:rPr>
          <w:t>The beam UE succeeded to recover/re-establish or reconnect</w:t>
        </w:r>
      </w:hyperlink>
    </w:p>
    <w:p w14:paraId="3933A18F" w14:textId="77777777" w:rsidR="00AA41F5" w:rsidRDefault="00661B93">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166149098" w:history="1">
        <w:r w:rsidR="00AA41F5" w:rsidRPr="00F17236">
          <w:rPr>
            <w:rStyle w:val="Hyperlink"/>
            <w:rFonts w:cs="Arial"/>
            <w:noProof/>
          </w:rPr>
          <w:t>Proposal 7</w:t>
        </w:r>
        <w:r w:rsidR="00AA41F5">
          <w:rPr>
            <w:rFonts w:asciiTheme="minorHAnsi" w:eastAsiaTheme="minorEastAsia" w:hAnsiTheme="minorHAnsi" w:cstheme="minorBidi"/>
            <w:b w:val="0"/>
            <w:noProof/>
            <w:kern w:val="2"/>
            <w:sz w:val="24"/>
            <w:szCs w:val="24"/>
            <w:lang w:val="en-SE" w:eastAsia="en-GB"/>
            <w14:ligatures w14:val="standardContextual"/>
          </w:rPr>
          <w:tab/>
        </w:r>
        <w:r w:rsidR="00AA41F5" w:rsidRPr="00F17236">
          <w:rPr>
            <w:rStyle w:val="Hyperlink"/>
            <w:rFonts w:cs="Arial"/>
            <w:noProof/>
          </w:rPr>
          <w:t>Early DL sync related information needs to be logged in RLF report</w:t>
        </w:r>
        <w:r w:rsidR="00AA41F5" w:rsidRPr="00F17236">
          <w:rPr>
            <w:rStyle w:val="Hyperlink"/>
            <w:rFonts w:eastAsia="Times New Roman" w:cs="Arial"/>
            <w:noProof/>
            <w:lang w:val="en-US"/>
          </w:rPr>
          <w:t>. Details FFS.</w:t>
        </w:r>
      </w:hyperlink>
    </w:p>
    <w:p w14:paraId="0CC9AD44" w14:textId="77777777" w:rsidR="00AA41F5" w:rsidRDefault="00661B93">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166149099" w:history="1">
        <w:r w:rsidR="00AA41F5" w:rsidRPr="00F17236">
          <w:rPr>
            <w:rStyle w:val="Hyperlink"/>
            <w:rFonts w:cs="Arial"/>
            <w:noProof/>
          </w:rPr>
          <w:t>Proposal 8</w:t>
        </w:r>
        <w:r w:rsidR="00AA41F5">
          <w:rPr>
            <w:rFonts w:asciiTheme="minorHAnsi" w:eastAsiaTheme="minorEastAsia" w:hAnsiTheme="minorHAnsi" w:cstheme="minorBidi"/>
            <w:b w:val="0"/>
            <w:noProof/>
            <w:kern w:val="2"/>
            <w:sz w:val="24"/>
            <w:szCs w:val="24"/>
            <w:lang w:val="en-SE" w:eastAsia="en-GB"/>
            <w14:ligatures w14:val="standardContextual"/>
          </w:rPr>
          <w:tab/>
        </w:r>
        <w:r w:rsidR="00AA41F5" w:rsidRPr="00F17236">
          <w:rPr>
            <w:rStyle w:val="Hyperlink"/>
            <w:rFonts w:cs="Arial"/>
            <w:noProof/>
          </w:rPr>
          <w:t>Early UL sync related information needs to be logged in RLF report</w:t>
        </w:r>
        <w:r w:rsidR="00AA41F5" w:rsidRPr="00F17236">
          <w:rPr>
            <w:rStyle w:val="Hyperlink"/>
            <w:rFonts w:eastAsia="Times New Roman" w:cs="Arial"/>
            <w:noProof/>
            <w:lang w:val="en-US"/>
          </w:rPr>
          <w:t>. Details FFS.</w:t>
        </w:r>
      </w:hyperlink>
    </w:p>
    <w:p w14:paraId="3008B3AA" w14:textId="77777777" w:rsidR="00AA41F5" w:rsidRDefault="00661B93">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166149100" w:history="1">
        <w:r w:rsidR="00AA41F5" w:rsidRPr="00F17236">
          <w:rPr>
            <w:rStyle w:val="Hyperlink"/>
            <w:rFonts w:cs="Arial"/>
            <w:noProof/>
          </w:rPr>
          <w:t>Proposal 9</w:t>
        </w:r>
        <w:r w:rsidR="00AA41F5">
          <w:rPr>
            <w:rFonts w:asciiTheme="minorHAnsi" w:eastAsiaTheme="minorEastAsia" w:hAnsiTheme="minorHAnsi" w:cstheme="minorBidi"/>
            <w:b w:val="0"/>
            <w:noProof/>
            <w:kern w:val="2"/>
            <w:sz w:val="24"/>
            <w:szCs w:val="24"/>
            <w:lang w:val="en-SE" w:eastAsia="en-GB"/>
            <w14:ligatures w14:val="standardContextual"/>
          </w:rPr>
          <w:tab/>
        </w:r>
        <w:r w:rsidR="00AA41F5" w:rsidRPr="00F17236">
          <w:rPr>
            <w:rStyle w:val="Hyperlink"/>
            <w:rFonts w:eastAsia="Times New Roman" w:cs="Arial"/>
            <w:noProof/>
            <w:lang w:val="en-US"/>
          </w:rPr>
          <w:t xml:space="preserve">RAN2 agree to log L1 measurements for </w:t>
        </w:r>
        <w:r w:rsidR="00AA41F5" w:rsidRPr="00F17236">
          <w:rPr>
            <w:rStyle w:val="Hyperlink"/>
            <w:rFonts w:eastAsia="DengXian" w:cs="Arial"/>
            <w:noProof/>
          </w:rPr>
          <w:t>serving cell, target cell and other LTM candidate cells in SHR.</w:t>
        </w:r>
      </w:hyperlink>
    </w:p>
    <w:p w14:paraId="58E14FCE" w14:textId="77777777" w:rsidR="00AA41F5" w:rsidRDefault="00661B93">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166149101" w:history="1">
        <w:r w:rsidR="00AA41F5" w:rsidRPr="00F17236">
          <w:rPr>
            <w:rStyle w:val="Hyperlink"/>
            <w:rFonts w:cs="Arial"/>
            <w:noProof/>
          </w:rPr>
          <w:t>Proposal 10</w:t>
        </w:r>
        <w:r w:rsidR="00AA41F5">
          <w:rPr>
            <w:rFonts w:asciiTheme="minorHAnsi" w:eastAsiaTheme="minorEastAsia" w:hAnsiTheme="minorHAnsi" w:cstheme="minorBidi"/>
            <w:b w:val="0"/>
            <w:noProof/>
            <w:kern w:val="2"/>
            <w:sz w:val="24"/>
            <w:szCs w:val="24"/>
            <w:lang w:val="en-SE" w:eastAsia="en-GB"/>
            <w14:ligatures w14:val="standardContextual"/>
          </w:rPr>
          <w:tab/>
        </w:r>
        <w:r w:rsidR="00AA41F5" w:rsidRPr="00F17236">
          <w:rPr>
            <w:rStyle w:val="Hyperlink"/>
            <w:rFonts w:cs="Arial"/>
            <w:noProof/>
          </w:rPr>
          <w:t>No need to log the time information elapsed between LTM configuration and LTM execution for the target cell in SHR.</w:t>
        </w:r>
      </w:hyperlink>
    </w:p>
    <w:p w14:paraId="56BF83E0" w14:textId="77777777" w:rsidR="00AA41F5" w:rsidRDefault="00661B93">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166149102" w:history="1">
        <w:r w:rsidR="00AA41F5" w:rsidRPr="00F17236">
          <w:rPr>
            <w:rStyle w:val="Hyperlink"/>
            <w:rFonts w:cs="Arial"/>
            <w:noProof/>
          </w:rPr>
          <w:t>Proposal 11</w:t>
        </w:r>
        <w:r w:rsidR="00AA41F5">
          <w:rPr>
            <w:rFonts w:asciiTheme="minorHAnsi" w:eastAsiaTheme="minorEastAsia" w:hAnsiTheme="minorHAnsi" w:cstheme="minorBidi"/>
            <w:b w:val="0"/>
            <w:noProof/>
            <w:kern w:val="2"/>
            <w:sz w:val="24"/>
            <w:szCs w:val="24"/>
            <w:lang w:val="en-SE" w:eastAsia="en-GB"/>
            <w14:ligatures w14:val="standardContextual"/>
          </w:rPr>
          <w:tab/>
        </w:r>
        <w:r w:rsidR="00AA41F5" w:rsidRPr="00F17236">
          <w:rPr>
            <w:rStyle w:val="Hyperlink"/>
            <w:rFonts w:cs="Arial"/>
            <w:noProof/>
          </w:rPr>
          <w:t>UE-based TA measurements related information needs to be logged in SHR for early UL sync, but not information related to network-controlled early UL sync</w:t>
        </w:r>
        <w:r w:rsidR="00AA41F5" w:rsidRPr="00F17236">
          <w:rPr>
            <w:rStyle w:val="Hyperlink"/>
            <w:rFonts w:eastAsia="Times New Roman" w:cs="Arial"/>
            <w:noProof/>
            <w:lang w:val="en-US"/>
          </w:rPr>
          <w:t>.</w:t>
        </w:r>
      </w:hyperlink>
    </w:p>
    <w:p w14:paraId="0C3313C0" w14:textId="77777777" w:rsidR="00AA41F5" w:rsidRDefault="00661B93">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166149103" w:history="1">
        <w:r w:rsidR="00AA41F5" w:rsidRPr="00F17236">
          <w:rPr>
            <w:rStyle w:val="Hyperlink"/>
            <w:rFonts w:cs="Arial"/>
            <w:noProof/>
          </w:rPr>
          <w:t>Proposal 12</w:t>
        </w:r>
        <w:r w:rsidR="00AA41F5">
          <w:rPr>
            <w:rFonts w:asciiTheme="minorHAnsi" w:eastAsiaTheme="minorEastAsia" w:hAnsiTheme="minorHAnsi" w:cstheme="minorBidi"/>
            <w:b w:val="0"/>
            <w:noProof/>
            <w:kern w:val="2"/>
            <w:sz w:val="24"/>
            <w:szCs w:val="24"/>
            <w:lang w:val="en-SE" w:eastAsia="en-GB"/>
            <w14:ligatures w14:val="standardContextual"/>
          </w:rPr>
          <w:tab/>
        </w:r>
        <w:r w:rsidR="00AA41F5" w:rsidRPr="00F17236">
          <w:rPr>
            <w:rStyle w:val="Hyperlink"/>
            <w:rFonts w:cs="Arial"/>
            <w:noProof/>
          </w:rPr>
          <w:t>UE logs information concerning the sub-optimal early DL synchronization in SHR e.g., whether the UE has lost the early synch to the target cell.</w:t>
        </w:r>
      </w:hyperlink>
    </w:p>
    <w:p w14:paraId="1E896B64" w14:textId="77777777" w:rsidR="00AA41F5" w:rsidRDefault="00661B93">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166149104" w:history="1">
        <w:r w:rsidR="00AA41F5" w:rsidRPr="00F17236">
          <w:rPr>
            <w:rStyle w:val="Hyperlink"/>
            <w:rFonts w:cs="Arial"/>
            <w:noProof/>
          </w:rPr>
          <w:t>Triggering SHR based on fallback to RACH-based LTM</w:t>
        </w:r>
      </w:hyperlink>
    </w:p>
    <w:p w14:paraId="18E9AF7A" w14:textId="77777777" w:rsidR="00AA41F5" w:rsidRDefault="00661B93">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166149105" w:history="1">
        <w:r w:rsidR="00AA41F5" w:rsidRPr="00F17236">
          <w:rPr>
            <w:rStyle w:val="Hyperlink"/>
            <w:rFonts w:cs="Arial"/>
            <w:noProof/>
          </w:rPr>
          <w:t>Proposal 13</w:t>
        </w:r>
        <w:r w:rsidR="00AA41F5">
          <w:rPr>
            <w:rFonts w:asciiTheme="minorHAnsi" w:eastAsiaTheme="minorEastAsia" w:hAnsiTheme="minorHAnsi" w:cstheme="minorBidi"/>
            <w:b w:val="0"/>
            <w:noProof/>
            <w:kern w:val="2"/>
            <w:sz w:val="24"/>
            <w:szCs w:val="24"/>
            <w:lang w:val="en-SE" w:eastAsia="en-GB"/>
            <w14:ligatures w14:val="standardContextual"/>
          </w:rPr>
          <w:tab/>
        </w:r>
        <w:r w:rsidR="00AA41F5" w:rsidRPr="00F17236">
          <w:rPr>
            <w:rStyle w:val="Hyperlink"/>
            <w:rFonts w:cs="Arial"/>
            <w:noProof/>
          </w:rPr>
          <w:t>Introduce fallback from RACH-less LTM to RACH-based LTM as a new trigger to log SHR</w:t>
        </w:r>
        <w:r w:rsidR="00AA41F5" w:rsidRPr="00F17236">
          <w:rPr>
            <w:rStyle w:val="Hyperlink"/>
            <w:rFonts w:cs="Arial"/>
            <w:i/>
            <w:iCs/>
            <w:noProof/>
          </w:rPr>
          <w:t>.</w:t>
        </w:r>
      </w:hyperlink>
    </w:p>
    <w:p w14:paraId="57FD8E1F" w14:textId="77777777" w:rsidR="00AA41F5" w:rsidRDefault="00661B93">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166149106" w:history="1">
        <w:r w:rsidR="00AA41F5" w:rsidRPr="00F17236">
          <w:rPr>
            <w:rStyle w:val="Hyperlink"/>
            <w:rFonts w:cs="Arial"/>
            <w:noProof/>
          </w:rPr>
          <w:t>Proposal 14</w:t>
        </w:r>
        <w:r w:rsidR="00AA41F5">
          <w:rPr>
            <w:rFonts w:asciiTheme="minorHAnsi" w:eastAsiaTheme="minorEastAsia" w:hAnsiTheme="minorHAnsi" w:cstheme="minorBidi"/>
            <w:b w:val="0"/>
            <w:noProof/>
            <w:kern w:val="2"/>
            <w:sz w:val="24"/>
            <w:szCs w:val="24"/>
            <w:lang w:val="en-SE" w:eastAsia="en-GB"/>
            <w14:ligatures w14:val="standardContextual"/>
          </w:rPr>
          <w:tab/>
        </w:r>
        <w:r w:rsidR="00AA41F5" w:rsidRPr="00F17236">
          <w:rPr>
            <w:rStyle w:val="Hyperlink"/>
            <w:rFonts w:cs="Arial"/>
            <w:noProof/>
          </w:rPr>
          <w:t>RAN2 to discussion the scenario of successful LTM cell switch to wrong beam</w:t>
        </w:r>
        <w:r w:rsidR="00AA41F5" w:rsidRPr="00F17236">
          <w:rPr>
            <w:rStyle w:val="Hyperlink"/>
            <w:rFonts w:cs="Arial"/>
            <w:i/>
            <w:iCs/>
            <w:noProof/>
          </w:rPr>
          <w:t>.</w:t>
        </w:r>
      </w:hyperlink>
    </w:p>
    <w:p w14:paraId="35421AF2" w14:textId="77777777" w:rsidR="00AA41F5" w:rsidRDefault="00661B93">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166149107" w:history="1">
        <w:r w:rsidR="00AA41F5" w:rsidRPr="00F17236">
          <w:rPr>
            <w:rStyle w:val="Hyperlink"/>
            <w:rFonts w:cs="Arial"/>
            <w:noProof/>
          </w:rPr>
          <w:t>Proposal 15</w:t>
        </w:r>
        <w:r w:rsidR="00AA41F5">
          <w:rPr>
            <w:rFonts w:asciiTheme="minorHAnsi" w:eastAsiaTheme="minorEastAsia" w:hAnsiTheme="minorHAnsi" w:cstheme="minorBidi"/>
            <w:b w:val="0"/>
            <w:noProof/>
            <w:kern w:val="2"/>
            <w:sz w:val="24"/>
            <w:szCs w:val="24"/>
            <w:lang w:val="en-SE" w:eastAsia="en-GB"/>
            <w14:ligatures w14:val="standardContextual"/>
          </w:rPr>
          <w:tab/>
        </w:r>
        <w:r w:rsidR="00AA41F5" w:rsidRPr="00F17236">
          <w:rPr>
            <w:rStyle w:val="Hyperlink"/>
            <w:rFonts w:eastAsia="Times New Roman" w:cs="Arial"/>
            <w:noProof/>
            <w:lang w:val="en-US"/>
          </w:rPr>
          <w:t>RAN2 agree not to log the PDCCH ordered PRACH transmission for LTM early UL sync into the RA report</w:t>
        </w:r>
        <w:r w:rsidR="00AA41F5" w:rsidRPr="00F17236">
          <w:rPr>
            <w:rStyle w:val="Hyperlink"/>
            <w:rFonts w:eastAsia="DengXian" w:cs="Arial"/>
            <w:noProof/>
          </w:rPr>
          <w:t>.</w:t>
        </w:r>
      </w:hyperlink>
    </w:p>
    <w:p w14:paraId="44108E08" w14:textId="77777777" w:rsidR="00AA41F5" w:rsidRDefault="00661B93">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166149108" w:history="1">
        <w:r w:rsidR="00AA41F5" w:rsidRPr="00F17236">
          <w:rPr>
            <w:rStyle w:val="Hyperlink"/>
            <w:rFonts w:cs="Arial"/>
            <w:noProof/>
          </w:rPr>
          <w:t>Proposal 16</w:t>
        </w:r>
        <w:r w:rsidR="00AA41F5">
          <w:rPr>
            <w:rFonts w:asciiTheme="minorHAnsi" w:eastAsiaTheme="minorEastAsia" w:hAnsiTheme="minorHAnsi" w:cstheme="minorBidi"/>
            <w:b w:val="0"/>
            <w:noProof/>
            <w:kern w:val="2"/>
            <w:sz w:val="24"/>
            <w:szCs w:val="24"/>
            <w:lang w:val="en-SE" w:eastAsia="en-GB"/>
            <w14:ligatures w14:val="standardContextual"/>
          </w:rPr>
          <w:tab/>
        </w:r>
        <w:r w:rsidR="00AA41F5" w:rsidRPr="00F17236">
          <w:rPr>
            <w:rStyle w:val="Hyperlink"/>
            <w:rFonts w:cs="Arial"/>
            <w:noProof/>
          </w:rPr>
          <w:t xml:space="preserve">Include an indication of fallback from RACH-less LTM to RACH-based LTM inside </w:t>
        </w:r>
        <w:r w:rsidR="00AA41F5" w:rsidRPr="00F17236">
          <w:rPr>
            <w:rStyle w:val="Hyperlink"/>
            <w:rFonts w:cs="Arial"/>
            <w:i/>
            <w:iCs/>
            <w:noProof/>
          </w:rPr>
          <w:t xml:space="preserve">RA-InformationCommon </w:t>
        </w:r>
        <w:r w:rsidR="00AA41F5" w:rsidRPr="00F17236">
          <w:rPr>
            <w:rStyle w:val="Hyperlink"/>
            <w:rFonts w:cs="Arial"/>
            <w:noProof/>
          </w:rPr>
          <w:t>to enable logging it in the RA-report, the RLF-Report and the SHR</w:t>
        </w:r>
        <w:r w:rsidR="00AA41F5" w:rsidRPr="00F17236">
          <w:rPr>
            <w:rStyle w:val="Hyperlink"/>
            <w:rFonts w:cs="Arial"/>
            <w:i/>
            <w:iCs/>
            <w:noProof/>
          </w:rPr>
          <w:t>.</w:t>
        </w:r>
      </w:hyperlink>
    </w:p>
    <w:p w14:paraId="4A2593C2" w14:textId="77777777" w:rsidR="00AA41F5" w:rsidRDefault="00661B93">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166149109" w:history="1">
        <w:r w:rsidR="00AA41F5" w:rsidRPr="00F17236">
          <w:rPr>
            <w:rStyle w:val="Hyperlink"/>
            <w:noProof/>
            <w:lang w:val="en-US"/>
          </w:rPr>
          <w:t>Proposal 17</w:t>
        </w:r>
        <w:r w:rsidR="00AA41F5">
          <w:rPr>
            <w:rFonts w:asciiTheme="minorHAnsi" w:eastAsiaTheme="minorEastAsia" w:hAnsiTheme="minorHAnsi" w:cstheme="minorBidi"/>
            <w:b w:val="0"/>
            <w:noProof/>
            <w:kern w:val="2"/>
            <w:sz w:val="24"/>
            <w:szCs w:val="24"/>
            <w:lang w:val="en-SE" w:eastAsia="en-GB"/>
            <w14:ligatures w14:val="standardContextual"/>
          </w:rPr>
          <w:tab/>
        </w:r>
        <w:r w:rsidR="00AA41F5" w:rsidRPr="00F17236">
          <w:rPr>
            <w:rStyle w:val="Hyperlink"/>
            <w:noProof/>
            <w:lang w:val="en-US"/>
          </w:rPr>
          <w:t>The UE includes information in the RLF report and the SHR regarding when the triggering conditions of CHO and CPC were fulfilled with respect to each other or to a failure. RAN2 to discuss details of the time information and suitable report where it can be included.</w:t>
        </w:r>
      </w:hyperlink>
    </w:p>
    <w:p w14:paraId="1EA264ED" w14:textId="77777777" w:rsidR="00AA41F5" w:rsidRDefault="00661B93">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166149110" w:history="1">
        <w:r w:rsidR="00AA41F5" w:rsidRPr="00F17236">
          <w:rPr>
            <w:rStyle w:val="Hyperlink"/>
            <w:noProof/>
            <w:lang w:val="en-US"/>
          </w:rPr>
          <w:t>Proposal 18</w:t>
        </w:r>
        <w:r w:rsidR="00AA41F5">
          <w:rPr>
            <w:rFonts w:asciiTheme="minorHAnsi" w:eastAsiaTheme="minorEastAsia" w:hAnsiTheme="minorHAnsi" w:cstheme="minorBidi"/>
            <w:b w:val="0"/>
            <w:noProof/>
            <w:kern w:val="2"/>
            <w:sz w:val="24"/>
            <w:szCs w:val="24"/>
            <w:lang w:val="en-SE" w:eastAsia="en-GB"/>
            <w14:ligatures w14:val="standardContextual"/>
          </w:rPr>
          <w:tab/>
        </w:r>
        <w:r w:rsidR="00AA41F5" w:rsidRPr="00F17236">
          <w:rPr>
            <w:rStyle w:val="Hyperlink"/>
            <w:noProof/>
            <w:lang w:val="en-US"/>
          </w:rPr>
          <w:t xml:space="preserve">RAN2 should agree to define a new </w:t>
        </w:r>
        <w:r w:rsidR="00AA41F5" w:rsidRPr="00F17236">
          <w:rPr>
            <w:rStyle w:val="Hyperlink"/>
            <w:i/>
            <w:iCs/>
            <w:noProof/>
          </w:rPr>
          <w:t>lastHO-Type</w:t>
        </w:r>
        <w:r w:rsidR="00AA41F5" w:rsidRPr="00F17236">
          <w:rPr>
            <w:rStyle w:val="Hyperlink"/>
            <w:noProof/>
          </w:rPr>
          <w:t xml:space="preserve"> in RLF report for CHO with Candidate SCG.</w:t>
        </w:r>
      </w:hyperlink>
    </w:p>
    <w:p w14:paraId="57069DB4" w14:textId="77777777" w:rsidR="00AA41F5" w:rsidRDefault="00661B93">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166149111" w:history="1">
        <w:r w:rsidR="00AA41F5" w:rsidRPr="00F17236">
          <w:rPr>
            <w:rStyle w:val="Hyperlink"/>
            <w:noProof/>
            <w:lang w:val="en-US"/>
          </w:rPr>
          <w:t>Proposal 19</w:t>
        </w:r>
        <w:r w:rsidR="00AA41F5">
          <w:rPr>
            <w:rFonts w:asciiTheme="minorHAnsi" w:eastAsiaTheme="minorEastAsia" w:hAnsiTheme="minorHAnsi" w:cstheme="minorBidi"/>
            <w:b w:val="0"/>
            <w:noProof/>
            <w:kern w:val="2"/>
            <w:sz w:val="24"/>
            <w:szCs w:val="24"/>
            <w:lang w:val="en-SE" w:eastAsia="en-GB"/>
            <w14:ligatures w14:val="standardContextual"/>
          </w:rPr>
          <w:tab/>
        </w:r>
        <w:r w:rsidR="00AA41F5" w:rsidRPr="00F17236">
          <w:rPr>
            <w:rStyle w:val="Hyperlink"/>
            <w:noProof/>
            <w:lang w:val="en-US"/>
          </w:rPr>
          <w:t>RAN2 to discuss how to indicate correlation between SHR and SPR, if the SHR and SPR are generated because the UE performed simultaneous PCell handover and PSCell change due to CHO with candidate SCG</w:t>
        </w:r>
        <w:r w:rsidR="00AA41F5" w:rsidRPr="00F17236">
          <w:rPr>
            <w:rStyle w:val="Hyperlink"/>
            <w:noProof/>
          </w:rPr>
          <w:t>.</w:t>
        </w:r>
      </w:hyperlink>
    </w:p>
    <w:p w14:paraId="79C7167E" w14:textId="33DCF8C7" w:rsidR="00C4096B" w:rsidRPr="000900A1" w:rsidRDefault="009E11D2" w:rsidP="009E11D2">
      <w:pPr>
        <w:pStyle w:val="BodyText"/>
        <w:rPr>
          <w:rFonts w:eastAsia="MS Mincho"/>
          <w:lang w:val="en-US"/>
        </w:rPr>
      </w:pPr>
      <w:r w:rsidRPr="00F6384D">
        <w:rPr>
          <w:b/>
          <w:bCs/>
        </w:rPr>
        <w:fldChar w:fldCharType="end"/>
      </w:r>
    </w:p>
    <w:sectPr w:rsidR="00C4096B" w:rsidRPr="000900A1" w:rsidSect="0004308E">
      <w:headerReference w:type="default" r:id="rId11"/>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671701" w14:textId="77777777" w:rsidR="0004308E" w:rsidRPr="007B4B4C" w:rsidRDefault="0004308E">
      <w:pPr>
        <w:spacing w:after="0"/>
      </w:pPr>
      <w:r w:rsidRPr="007B4B4C">
        <w:separator/>
      </w:r>
    </w:p>
  </w:endnote>
  <w:endnote w:type="continuationSeparator" w:id="0">
    <w:p w14:paraId="53E726F6" w14:textId="77777777" w:rsidR="0004308E" w:rsidRPr="007B4B4C" w:rsidRDefault="0004308E">
      <w:pPr>
        <w:spacing w:after="0"/>
      </w:pPr>
      <w:r w:rsidRPr="007B4B4C">
        <w:continuationSeparator/>
      </w:r>
    </w:p>
  </w:endnote>
  <w:endnote w:type="continuationNotice" w:id="1">
    <w:p w14:paraId="423A4D00" w14:textId="77777777" w:rsidR="0004308E" w:rsidRPr="007B4B4C" w:rsidRDefault="000430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Ericsson Hilda">
    <w:panose1 w:val="00000500000000000000"/>
    <w:charset w:val="00"/>
    <w:family w:val="auto"/>
    <w:notTrueType/>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04F9FA" w14:textId="77777777" w:rsidR="0004308E" w:rsidRPr="007B4B4C" w:rsidRDefault="0004308E">
      <w:pPr>
        <w:spacing w:after="0"/>
      </w:pPr>
      <w:r w:rsidRPr="007B4B4C">
        <w:separator/>
      </w:r>
    </w:p>
  </w:footnote>
  <w:footnote w:type="continuationSeparator" w:id="0">
    <w:p w14:paraId="64D00D24" w14:textId="77777777" w:rsidR="0004308E" w:rsidRPr="007B4B4C" w:rsidRDefault="0004308E">
      <w:pPr>
        <w:spacing w:after="0"/>
      </w:pPr>
      <w:r w:rsidRPr="007B4B4C">
        <w:continuationSeparator/>
      </w:r>
    </w:p>
  </w:footnote>
  <w:footnote w:type="continuationNotice" w:id="1">
    <w:p w14:paraId="1D47BDE5" w14:textId="77777777" w:rsidR="0004308E" w:rsidRPr="007B4B4C" w:rsidRDefault="000430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12B4CDA" w:rsidR="00D27132" w:rsidRPr="007B4B4C" w:rsidRDefault="00D27132">
    <w:pPr>
      <w:framePr w:h="284" w:hRule="exact" w:wrap="around" w:vAnchor="text" w:hAnchor="margin" w:xAlign="right" w:y="1"/>
      <w:rPr>
        <w:rFonts w:ascii="Arial" w:hAnsi="Arial" w:cs="Arial"/>
        <w:b/>
        <w:sz w:val="18"/>
        <w:szCs w:val="18"/>
      </w:rPr>
    </w:pPr>
  </w:p>
  <w:p w14:paraId="5331B14F" w14:textId="55302621"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5204A"/>
    <w:multiLevelType w:val="multilevel"/>
    <w:tmpl w:val="78FE31D6"/>
    <w:styleLink w:val="CurrentList2"/>
    <w:lvl w:ilvl="0">
      <w:start w:val="1"/>
      <w:numFmt w:val="decimal"/>
      <w:lvlText w:val="Observation %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AA46647"/>
    <w:multiLevelType w:val="hybridMultilevel"/>
    <w:tmpl w:val="0F06B44C"/>
    <w:lvl w:ilvl="0" w:tplc="FFFFFFFF">
      <w:start w:val="1"/>
      <w:numFmt w:val="decimal"/>
      <w:pStyle w:val="Proposal"/>
      <w:lvlText w:val="Proposal %1"/>
      <w:lvlJc w:val="left"/>
      <w:pPr>
        <w:tabs>
          <w:tab w:val="num" w:pos="1304"/>
        </w:tabs>
        <w:ind w:left="1304" w:hanging="1304"/>
      </w:pPr>
      <w:rPr>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101505E"/>
    <w:multiLevelType w:val="hybridMultilevel"/>
    <w:tmpl w:val="6C28A41A"/>
    <w:lvl w:ilvl="0" w:tplc="901E4CC4">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328762D"/>
    <w:multiLevelType w:val="multilevel"/>
    <w:tmpl w:val="43E4057E"/>
    <w:styleLink w:val="CurrentList1"/>
    <w:lvl w:ilvl="0">
      <w:start w:val="1"/>
      <w:numFmt w:val="decimal"/>
      <w:lvlText w:val="Proposal %1"/>
      <w:lvlJc w:val="left"/>
      <w:pPr>
        <w:tabs>
          <w:tab w:val="num" w:pos="1304"/>
        </w:tabs>
        <w:ind w:left="1304" w:hanging="1304"/>
      </w:pPr>
      <w:rPr>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5047AB4"/>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26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821581443">
    <w:abstractNumId w:val="2"/>
  </w:num>
  <w:num w:numId="2" w16cid:durableId="702096145">
    <w:abstractNumId w:val="1"/>
  </w:num>
  <w:num w:numId="3" w16cid:durableId="1896696388">
    <w:abstractNumId w:val="4"/>
  </w:num>
  <w:num w:numId="4" w16cid:durableId="1803881126">
    <w:abstractNumId w:val="0"/>
  </w:num>
  <w:num w:numId="5" w16cid:durableId="127819144">
    <w:abstractNumId w:val="6"/>
  </w:num>
  <w:num w:numId="6" w16cid:durableId="1467235433">
    <w:abstractNumId w:val="5"/>
  </w:num>
  <w:num w:numId="7" w16cid:durableId="16055291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664420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115600">
    <w:abstractNumId w:val="6"/>
  </w:num>
  <w:num w:numId="10" w16cid:durableId="1805612765">
    <w:abstractNumId w:val="3"/>
  </w:num>
  <w:num w:numId="11" w16cid:durableId="13496716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A21"/>
    <w:rsid w:val="00002C4A"/>
    <w:rsid w:val="00002C5B"/>
    <w:rsid w:val="000034D3"/>
    <w:rsid w:val="000035DE"/>
    <w:rsid w:val="00003674"/>
    <w:rsid w:val="000037B0"/>
    <w:rsid w:val="00003CC1"/>
    <w:rsid w:val="00004183"/>
    <w:rsid w:val="00004679"/>
    <w:rsid w:val="000047A9"/>
    <w:rsid w:val="000047C1"/>
    <w:rsid w:val="00004CCB"/>
    <w:rsid w:val="00004D24"/>
    <w:rsid w:val="00004D3B"/>
    <w:rsid w:val="00004F57"/>
    <w:rsid w:val="0000567F"/>
    <w:rsid w:val="000056EE"/>
    <w:rsid w:val="00005CD0"/>
    <w:rsid w:val="000062D8"/>
    <w:rsid w:val="00006651"/>
    <w:rsid w:val="00006F21"/>
    <w:rsid w:val="0000730B"/>
    <w:rsid w:val="00007450"/>
    <w:rsid w:val="0000791A"/>
    <w:rsid w:val="00007AA3"/>
    <w:rsid w:val="00007E49"/>
    <w:rsid w:val="00007E8F"/>
    <w:rsid w:val="00010156"/>
    <w:rsid w:val="000103E4"/>
    <w:rsid w:val="00010527"/>
    <w:rsid w:val="00010536"/>
    <w:rsid w:val="000109D7"/>
    <w:rsid w:val="00010C3E"/>
    <w:rsid w:val="00010CDA"/>
    <w:rsid w:val="00011425"/>
    <w:rsid w:val="0001164C"/>
    <w:rsid w:val="0001173B"/>
    <w:rsid w:val="00011CD5"/>
    <w:rsid w:val="00011F32"/>
    <w:rsid w:val="00011F9C"/>
    <w:rsid w:val="00012284"/>
    <w:rsid w:val="0001248F"/>
    <w:rsid w:val="000128BE"/>
    <w:rsid w:val="0001292F"/>
    <w:rsid w:val="00012B4E"/>
    <w:rsid w:val="0001322E"/>
    <w:rsid w:val="000133FD"/>
    <w:rsid w:val="00013757"/>
    <w:rsid w:val="000138A2"/>
    <w:rsid w:val="00013D88"/>
    <w:rsid w:val="00013FCA"/>
    <w:rsid w:val="000141B2"/>
    <w:rsid w:val="0001460C"/>
    <w:rsid w:val="00014748"/>
    <w:rsid w:val="00014970"/>
    <w:rsid w:val="000149C7"/>
    <w:rsid w:val="00014BCB"/>
    <w:rsid w:val="00014C90"/>
    <w:rsid w:val="00014E77"/>
    <w:rsid w:val="000151EB"/>
    <w:rsid w:val="00015221"/>
    <w:rsid w:val="00015289"/>
    <w:rsid w:val="000153EA"/>
    <w:rsid w:val="00015613"/>
    <w:rsid w:val="00015B6E"/>
    <w:rsid w:val="00015CA7"/>
    <w:rsid w:val="00015CFE"/>
    <w:rsid w:val="00015E1F"/>
    <w:rsid w:val="00016189"/>
    <w:rsid w:val="000168BF"/>
    <w:rsid w:val="00016CEA"/>
    <w:rsid w:val="00016F62"/>
    <w:rsid w:val="00017168"/>
    <w:rsid w:val="0001722F"/>
    <w:rsid w:val="000173D0"/>
    <w:rsid w:val="00017449"/>
    <w:rsid w:val="00017EF7"/>
    <w:rsid w:val="000206E8"/>
    <w:rsid w:val="00021362"/>
    <w:rsid w:val="0002199B"/>
    <w:rsid w:val="00021C07"/>
    <w:rsid w:val="00021E50"/>
    <w:rsid w:val="00021F61"/>
    <w:rsid w:val="00022071"/>
    <w:rsid w:val="0002241D"/>
    <w:rsid w:val="00022435"/>
    <w:rsid w:val="000227CE"/>
    <w:rsid w:val="00022DF1"/>
    <w:rsid w:val="00022E4A"/>
    <w:rsid w:val="00022EFB"/>
    <w:rsid w:val="0002308A"/>
    <w:rsid w:val="000230E5"/>
    <w:rsid w:val="0002335A"/>
    <w:rsid w:val="000235BA"/>
    <w:rsid w:val="000237CC"/>
    <w:rsid w:val="00023A45"/>
    <w:rsid w:val="0002410C"/>
    <w:rsid w:val="000245C2"/>
    <w:rsid w:val="000247BC"/>
    <w:rsid w:val="000247CD"/>
    <w:rsid w:val="00024A7F"/>
    <w:rsid w:val="00024E1A"/>
    <w:rsid w:val="00024E21"/>
    <w:rsid w:val="000255DB"/>
    <w:rsid w:val="00025B35"/>
    <w:rsid w:val="00025CD7"/>
    <w:rsid w:val="00025E2A"/>
    <w:rsid w:val="00025E2B"/>
    <w:rsid w:val="00025E91"/>
    <w:rsid w:val="00025F12"/>
    <w:rsid w:val="000264BF"/>
    <w:rsid w:val="00026599"/>
    <w:rsid w:val="00026965"/>
    <w:rsid w:val="00026AF1"/>
    <w:rsid w:val="00027018"/>
    <w:rsid w:val="000272D2"/>
    <w:rsid w:val="00027378"/>
    <w:rsid w:val="000273A0"/>
    <w:rsid w:val="000274FC"/>
    <w:rsid w:val="000303DD"/>
    <w:rsid w:val="000304FB"/>
    <w:rsid w:val="000305EA"/>
    <w:rsid w:val="0003088B"/>
    <w:rsid w:val="00030C54"/>
    <w:rsid w:val="00030C76"/>
    <w:rsid w:val="00030FBF"/>
    <w:rsid w:val="000310B8"/>
    <w:rsid w:val="000310F5"/>
    <w:rsid w:val="00031180"/>
    <w:rsid w:val="00031281"/>
    <w:rsid w:val="000312A4"/>
    <w:rsid w:val="00031470"/>
    <w:rsid w:val="00031485"/>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551"/>
    <w:rsid w:val="000347BD"/>
    <w:rsid w:val="00034A87"/>
    <w:rsid w:val="0003508C"/>
    <w:rsid w:val="00035359"/>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0E89"/>
    <w:rsid w:val="00040F39"/>
    <w:rsid w:val="00041435"/>
    <w:rsid w:val="00041938"/>
    <w:rsid w:val="00041BCA"/>
    <w:rsid w:val="00041EE7"/>
    <w:rsid w:val="00042159"/>
    <w:rsid w:val="00042983"/>
    <w:rsid w:val="00042E7A"/>
    <w:rsid w:val="0004308E"/>
    <w:rsid w:val="00043408"/>
    <w:rsid w:val="0004359B"/>
    <w:rsid w:val="00043744"/>
    <w:rsid w:val="00043908"/>
    <w:rsid w:val="00043F81"/>
    <w:rsid w:val="00043F8D"/>
    <w:rsid w:val="0004418E"/>
    <w:rsid w:val="000442E2"/>
    <w:rsid w:val="0004457B"/>
    <w:rsid w:val="00044AB8"/>
    <w:rsid w:val="00045391"/>
    <w:rsid w:val="000456AE"/>
    <w:rsid w:val="00045D3C"/>
    <w:rsid w:val="00045EC0"/>
    <w:rsid w:val="00045F8E"/>
    <w:rsid w:val="0004615B"/>
    <w:rsid w:val="0004643E"/>
    <w:rsid w:val="00046C82"/>
    <w:rsid w:val="00046E54"/>
    <w:rsid w:val="0004715C"/>
    <w:rsid w:val="000473BB"/>
    <w:rsid w:val="00047740"/>
    <w:rsid w:val="00047985"/>
    <w:rsid w:val="00047D66"/>
    <w:rsid w:val="00050392"/>
    <w:rsid w:val="000504AE"/>
    <w:rsid w:val="00050563"/>
    <w:rsid w:val="00050A7F"/>
    <w:rsid w:val="00050C84"/>
    <w:rsid w:val="00050E39"/>
    <w:rsid w:val="00050EA3"/>
    <w:rsid w:val="00050ED4"/>
    <w:rsid w:val="000514F7"/>
    <w:rsid w:val="000517E2"/>
    <w:rsid w:val="000517F2"/>
    <w:rsid w:val="00051834"/>
    <w:rsid w:val="00051958"/>
    <w:rsid w:val="00051AC9"/>
    <w:rsid w:val="00051CAC"/>
    <w:rsid w:val="00052291"/>
    <w:rsid w:val="0005240D"/>
    <w:rsid w:val="00052615"/>
    <w:rsid w:val="000526C8"/>
    <w:rsid w:val="00052B78"/>
    <w:rsid w:val="00052DEB"/>
    <w:rsid w:val="00052E32"/>
    <w:rsid w:val="00052E6A"/>
    <w:rsid w:val="000533BC"/>
    <w:rsid w:val="000535F5"/>
    <w:rsid w:val="00053648"/>
    <w:rsid w:val="000536B7"/>
    <w:rsid w:val="000538CE"/>
    <w:rsid w:val="000538EA"/>
    <w:rsid w:val="00053A18"/>
    <w:rsid w:val="00053B15"/>
    <w:rsid w:val="00053C5D"/>
    <w:rsid w:val="00053DBC"/>
    <w:rsid w:val="00054010"/>
    <w:rsid w:val="00054480"/>
    <w:rsid w:val="000547D3"/>
    <w:rsid w:val="000547E1"/>
    <w:rsid w:val="00054998"/>
    <w:rsid w:val="00054A22"/>
    <w:rsid w:val="00054B8B"/>
    <w:rsid w:val="00054CBE"/>
    <w:rsid w:val="00055382"/>
    <w:rsid w:val="0005589D"/>
    <w:rsid w:val="000558E7"/>
    <w:rsid w:val="00055C34"/>
    <w:rsid w:val="00055D34"/>
    <w:rsid w:val="00055D57"/>
    <w:rsid w:val="00055DB7"/>
    <w:rsid w:val="00055DD7"/>
    <w:rsid w:val="0005611B"/>
    <w:rsid w:val="00056235"/>
    <w:rsid w:val="00056258"/>
    <w:rsid w:val="000566F0"/>
    <w:rsid w:val="000567AB"/>
    <w:rsid w:val="000569C0"/>
    <w:rsid w:val="00056A4B"/>
    <w:rsid w:val="00056A99"/>
    <w:rsid w:val="00056E9E"/>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439"/>
    <w:rsid w:val="000625B3"/>
    <w:rsid w:val="000627E3"/>
    <w:rsid w:val="0006290E"/>
    <w:rsid w:val="00062CF0"/>
    <w:rsid w:val="00062E34"/>
    <w:rsid w:val="000631CB"/>
    <w:rsid w:val="00063508"/>
    <w:rsid w:val="00063756"/>
    <w:rsid w:val="00063DD5"/>
    <w:rsid w:val="00063DDE"/>
    <w:rsid w:val="00063E03"/>
    <w:rsid w:val="0006435B"/>
    <w:rsid w:val="00064591"/>
    <w:rsid w:val="00064756"/>
    <w:rsid w:val="00064827"/>
    <w:rsid w:val="00064878"/>
    <w:rsid w:val="00064A52"/>
    <w:rsid w:val="00064A83"/>
    <w:rsid w:val="00064C4D"/>
    <w:rsid w:val="000655A6"/>
    <w:rsid w:val="000658FB"/>
    <w:rsid w:val="00065C74"/>
    <w:rsid w:val="00065CF7"/>
    <w:rsid w:val="00066084"/>
    <w:rsid w:val="000660EE"/>
    <w:rsid w:val="00066123"/>
    <w:rsid w:val="000661D5"/>
    <w:rsid w:val="0006633D"/>
    <w:rsid w:val="000664E5"/>
    <w:rsid w:val="00066631"/>
    <w:rsid w:val="00066645"/>
    <w:rsid w:val="000668CD"/>
    <w:rsid w:val="0006690C"/>
    <w:rsid w:val="00066ED6"/>
    <w:rsid w:val="00066F80"/>
    <w:rsid w:val="00067332"/>
    <w:rsid w:val="0006762C"/>
    <w:rsid w:val="00067669"/>
    <w:rsid w:val="000676BB"/>
    <w:rsid w:val="00070014"/>
    <w:rsid w:val="000704A4"/>
    <w:rsid w:val="000706AA"/>
    <w:rsid w:val="00070769"/>
    <w:rsid w:val="00070859"/>
    <w:rsid w:val="000708FF"/>
    <w:rsid w:val="00070947"/>
    <w:rsid w:val="00070B8B"/>
    <w:rsid w:val="0007103F"/>
    <w:rsid w:val="00071057"/>
    <w:rsid w:val="000710FB"/>
    <w:rsid w:val="0007117C"/>
    <w:rsid w:val="000713DF"/>
    <w:rsid w:val="0007145F"/>
    <w:rsid w:val="00071B9C"/>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4F5B"/>
    <w:rsid w:val="00075725"/>
    <w:rsid w:val="000759CE"/>
    <w:rsid w:val="00075B09"/>
    <w:rsid w:val="00075BD1"/>
    <w:rsid w:val="00075CE4"/>
    <w:rsid w:val="00075EC7"/>
    <w:rsid w:val="000760B1"/>
    <w:rsid w:val="000764F4"/>
    <w:rsid w:val="00076619"/>
    <w:rsid w:val="00076A94"/>
    <w:rsid w:val="00076C2C"/>
    <w:rsid w:val="0007748F"/>
    <w:rsid w:val="0007769E"/>
    <w:rsid w:val="00077796"/>
    <w:rsid w:val="00077802"/>
    <w:rsid w:val="0007787B"/>
    <w:rsid w:val="00077AFE"/>
    <w:rsid w:val="00077CF4"/>
    <w:rsid w:val="00077D51"/>
    <w:rsid w:val="00080287"/>
    <w:rsid w:val="00080294"/>
    <w:rsid w:val="00080433"/>
    <w:rsid w:val="00080512"/>
    <w:rsid w:val="000808DA"/>
    <w:rsid w:val="00080B48"/>
    <w:rsid w:val="00080B9C"/>
    <w:rsid w:val="0008100A"/>
    <w:rsid w:val="00081258"/>
    <w:rsid w:val="00081493"/>
    <w:rsid w:val="000816B3"/>
    <w:rsid w:val="000817E3"/>
    <w:rsid w:val="00081E4A"/>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D50"/>
    <w:rsid w:val="00083EA8"/>
    <w:rsid w:val="000843E6"/>
    <w:rsid w:val="0008464B"/>
    <w:rsid w:val="00084829"/>
    <w:rsid w:val="000850E4"/>
    <w:rsid w:val="000854AE"/>
    <w:rsid w:val="0008552D"/>
    <w:rsid w:val="00085716"/>
    <w:rsid w:val="00085A33"/>
    <w:rsid w:val="00085AFB"/>
    <w:rsid w:val="00085C44"/>
    <w:rsid w:val="00085CDA"/>
    <w:rsid w:val="00086332"/>
    <w:rsid w:val="000863A1"/>
    <w:rsid w:val="000865F4"/>
    <w:rsid w:val="00086B01"/>
    <w:rsid w:val="00086C38"/>
    <w:rsid w:val="00086E5C"/>
    <w:rsid w:val="000876ED"/>
    <w:rsid w:val="00087771"/>
    <w:rsid w:val="00087A48"/>
    <w:rsid w:val="00087E9A"/>
    <w:rsid w:val="00087FD9"/>
    <w:rsid w:val="00090074"/>
    <w:rsid w:val="000900A1"/>
    <w:rsid w:val="000900E9"/>
    <w:rsid w:val="0009041B"/>
    <w:rsid w:val="000906C9"/>
    <w:rsid w:val="00090708"/>
    <w:rsid w:val="000909CD"/>
    <w:rsid w:val="00090C6C"/>
    <w:rsid w:val="00090DB4"/>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865"/>
    <w:rsid w:val="00093983"/>
    <w:rsid w:val="00093A1B"/>
    <w:rsid w:val="00093A3A"/>
    <w:rsid w:val="00093D00"/>
    <w:rsid w:val="00093D4A"/>
    <w:rsid w:val="00094086"/>
    <w:rsid w:val="00094205"/>
    <w:rsid w:val="00094242"/>
    <w:rsid w:val="000944D7"/>
    <w:rsid w:val="000953C5"/>
    <w:rsid w:val="00095807"/>
    <w:rsid w:val="00095C80"/>
    <w:rsid w:val="00095D2C"/>
    <w:rsid w:val="00095E61"/>
    <w:rsid w:val="00095EE0"/>
    <w:rsid w:val="00095EEC"/>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68B"/>
    <w:rsid w:val="000A178F"/>
    <w:rsid w:val="000A184A"/>
    <w:rsid w:val="000A195F"/>
    <w:rsid w:val="000A1A5A"/>
    <w:rsid w:val="000A209D"/>
    <w:rsid w:val="000A2164"/>
    <w:rsid w:val="000A2302"/>
    <w:rsid w:val="000A23F5"/>
    <w:rsid w:val="000A27DF"/>
    <w:rsid w:val="000A27FD"/>
    <w:rsid w:val="000A28AF"/>
    <w:rsid w:val="000A2A7C"/>
    <w:rsid w:val="000A2D2E"/>
    <w:rsid w:val="000A2F48"/>
    <w:rsid w:val="000A33FD"/>
    <w:rsid w:val="000A3502"/>
    <w:rsid w:val="000A3699"/>
    <w:rsid w:val="000A3D4C"/>
    <w:rsid w:val="000A40B9"/>
    <w:rsid w:val="000A4170"/>
    <w:rsid w:val="000A4958"/>
    <w:rsid w:val="000A4C66"/>
    <w:rsid w:val="000A51CA"/>
    <w:rsid w:val="000A53BA"/>
    <w:rsid w:val="000A5F46"/>
    <w:rsid w:val="000A604A"/>
    <w:rsid w:val="000A60A3"/>
    <w:rsid w:val="000A62D1"/>
    <w:rsid w:val="000A6394"/>
    <w:rsid w:val="000A63B6"/>
    <w:rsid w:val="000A6CD2"/>
    <w:rsid w:val="000A6E84"/>
    <w:rsid w:val="000A6E9B"/>
    <w:rsid w:val="000A7147"/>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2DC"/>
    <w:rsid w:val="000B242D"/>
    <w:rsid w:val="000B2588"/>
    <w:rsid w:val="000B29EC"/>
    <w:rsid w:val="000B2AC7"/>
    <w:rsid w:val="000B2C84"/>
    <w:rsid w:val="000B3477"/>
    <w:rsid w:val="000B37A8"/>
    <w:rsid w:val="000B39DA"/>
    <w:rsid w:val="000B39EE"/>
    <w:rsid w:val="000B3FDE"/>
    <w:rsid w:val="000B42DD"/>
    <w:rsid w:val="000B440A"/>
    <w:rsid w:val="000B4A46"/>
    <w:rsid w:val="000B4B16"/>
    <w:rsid w:val="000B4C3F"/>
    <w:rsid w:val="000B5080"/>
    <w:rsid w:val="000B51AC"/>
    <w:rsid w:val="000B52FD"/>
    <w:rsid w:val="000B5E59"/>
    <w:rsid w:val="000B5F13"/>
    <w:rsid w:val="000B62E8"/>
    <w:rsid w:val="000B63BE"/>
    <w:rsid w:val="000B63F4"/>
    <w:rsid w:val="000B6415"/>
    <w:rsid w:val="000B654D"/>
    <w:rsid w:val="000B6892"/>
    <w:rsid w:val="000B6C27"/>
    <w:rsid w:val="000B6DB7"/>
    <w:rsid w:val="000B6FBF"/>
    <w:rsid w:val="000B71A6"/>
    <w:rsid w:val="000B730D"/>
    <w:rsid w:val="000B744D"/>
    <w:rsid w:val="000B744E"/>
    <w:rsid w:val="000B76F1"/>
    <w:rsid w:val="000B799A"/>
    <w:rsid w:val="000B7BE7"/>
    <w:rsid w:val="000B7CF6"/>
    <w:rsid w:val="000B7FED"/>
    <w:rsid w:val="000C006D"/>
    <w:rsid w:val="000C011F"/>
    <w:rsid w:val="000C0163"/>
    <w:rsid w:val="000C019D"/>
    <w:rsid w:val="000C0210"/>
    <w:rsid w:val="000C0241"/>
    <w:rsid w:val="000C038A"/>
    <w:rsid w:val="000C0433"/>
    <w:rsid w:val="000C0529"/>
    <w:rsid w:val="000C053A"/>
    <w:rsid w:val="000C05A7"/>
    <w:rsid w:val="000C0B8E"/>
    <w:rsid w:val="000C0CD9"/>
    <w:rsid w:val="000C0F63"/>
    <w:rsid w:val="000C1048"/>
    <w:rsid w:val="000C1083"/>
    <w:rsid w:val="000C1189"/>
    <w:rsid w:val="000C157F"/>
    <w:rsid w:val="000C17BC"/>
    <w:rsid w:val="000C183C"/>
    <w:rsid w:val="000C19B7"/>
    <w:rsid w:val="000C1D5C"/>
    <w:rsid w:val="000C2040"/>
    <w:rsid w:val="000C2783"/>
    <w:rsid w:val="000C2809"/>
    <w:rsid w:val="000C2944"/>
    <w:rsid w:val="000C2BCC"/>
    <w:rsid w:val="000C2C5D"/>
    <w:rsid w:val="000C30FB"/>
    <w:rsid w:val="000C3A7C"/>
    <w:rsid w:val="000C44BA"/>
    <w:rsid w:val="000C451F"/>
    <w:rsid w:val="000C4554"/>
    <w:rsid w:val="000C46D9"/>
    <w:rsid w:val="000C49FE"/>
    <w:rsid w:val="000C4EB8"/>
    <w:rsid w:val="000C4F33"/>
    <w:rsid w:val="000C50E1"/>
    <w:rsid w:val="000C5402"/>
    <w:rsid w:val="000C56A6"/>
    <w:rsid w:val="000C5DF0"/>
    <w:rsid w:val="000C5F94"/>
    <w:rsid w:val="000C6050"/>
    <w:rsid w:val="000C6100"/>
    <w:rsid w:val="000C6598"/>
    <w:rsid w:val="000C6654"/>
    <w:rsid w:val="000C68F6"/>
    <w:rsid w:val="000C6A30"/>
    <w:rsid w:val="000C6AD6"/>
    <w:rsid w:val="000C717A"/>
    <w:rsid w:val="000C7315"/>
    <w:rsid w:val="000C7399"/>
    <w:rsid w:val="000C7493"/>
    <w:rsid w:val="000C75ED"/>
    <w:rsid w:val="000C7737"/>
    <w:rsid w:val="000C7810"/>
    <w:rsid w:val="000C7E28"/>
    <w:rsid w:val="000C7E4D"/>
    <w:rsid w:val="000D05BC"/>
    <w:rsid w:val="000D06AF"/>
    <w:rsid w:val="000D07CA"/>
    <w:rsid w:val="000D0986"/>
    <w:rsid w:val="000D1143"/>
    <w:rsid w:val="000D1174"/>
    <w:rsid w:val="000D1D15"/>
    <w:rsid w:val="000D21D0"/>
    <w:rsid w:val="000D2242"/>
    <w:rsid w:val="000D25A3"/>
    <w:rsid w:val="000D2684"/>
    <w:rsid w:val="000D286B"/>
    <w:rsid w:val="000D2B1F"/>
    <w:rsid w:val="000D2B29"/>
    <w:rsid w:val="000D2BB9"/>
    <w:rsid w:val="000D2BFB"/>
    <w:rsid w:val="000D2C47"/>
    <w:rsid w:val="000D308E"/>
    <w:rsid w:val="000D344B"/>
    <w:rsid w:val="000D378A"/>
    <w:rsid w:val="000D3985"/>
    <w:rsid w:val="000D3D41"/>
    <w:rsid w:val="000D3EE3"/>
    <w:rsid w:val="000D3F2B"/>
    <w:rsid w:val="000D41D5"/>
    <w:rsid w:val="000D43E8"/>
    <w:rsid w:val="000D4D12"/>
    <w:rsid w:val="000D557A"/>
    <w:rsid w:val="000D5712"/>
    <w:rsid w:val="000D58AB"/>
    <w:rsid w:val="000D5A4C"/>
    <w:rsid w:val="000D5C7A"/>
    <w:rsid w:val="000D5F1C"/>
    <w:rsid w:val="000D6437"/>
    <w:rsid w:val="000D6501"/>
    <w:rsid w:val="000D669D"/>
    <w:rsid w:val="000D66CA"/>
    <w:rsid w:val="000D679A"/>
    <w:rsid w:val="000D7735"/>
    <w:rsid w:val="000D77A3"/>
    <w:rsid w:val="000D7A08"/>
    <w:rsid w:val="000D7C2E"/>
    <w:rsid w:val="000D7C35"/>
    <w:rsid w:val="000D7D91"/>
    <w:rsid w:val="000D7F1B"/>
    <w:rsid w:val="000E01EC"/>
    <w:rsid w:val="000E0350"/>
    <w:rsid w:val="000E05FF"/>
    <w:rsid w:val="000E08F8"/>
    <w:rsid w:val="000E0A21"/>
    <w:rsid w:val="000E0A42"/>
    <w:rsid w:val="000E0A9D"/>
    <w:rsid w:val="000E0B66"/>
    <w:rsid w:val="000E0E18"/>
    <w:rsid w:val="000E0F52"/>
    <w:rsid w:val="000E103A"/>
    <w:rsid w:val="000E12C3"/>
    <w:rsid w:val="000E15BF"/>
    <w:rsid w:val="000E1B79"/>
    <w:rsid w:val="000E1C3E"/>
    <w:rsid w:val="000E1C4F"/>
    <w:rsid w:val="000E1CAF"/>
    <w:rsid w:val="000E1EB6"/>
    <w:rsid w:val="000E1EC9"/>
    <w:rsid w:val="000E1F40"/>
    <w:rsid w:val="000E24F4"/>
    <w:rsid w:val="000E2573"/>
    <w:rsid w:val="000E2948"/>
    <w:rsid w:val="000E2BBF"/>
    <w:rsid w:val="000E30AF"/>
    <w:rsid w:val="000E3300"/>
    <w:rsid w:val="000E3311"/>
    <w:rsid w:val="000E3546"/>
    <w:rsid w:val="000E35AE"/>
    <w:rsid w:val="000E35CC"/>
    <w:rsid w:val="000E35DC"/>
    <w:rsid w:val="000E3647"/>
    <w:rsid w:val="000E378A"/>
    <w:rsid w:val="000E3848"/>
    <w:rsid w:val="000E3BE6"/>
    <w:rsid w:val="000E3EAB"/>
    <w:rsid w:val="000E42F4"/>
    <w:rsid w:val="000E42F8"/>
    <w:rsid w:val="000E4A1F"/>
    <w:rsid w:val="000E4C11"/>
    <w:rsid w:val="000E4EA9"/>
    <w:rsid w:val="000E550B"/>
    <w:rsid w:val="000E5A30"/>
    <w:rsid w:val="000E5C0F"/>
    <w:rsid w:val="000E630F"/>
    <w:rsid w:val="000E6625"/>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1FD1"/>
    <w:rsid w:val="000F2113"/>
    <w:rsid w:val="000F2958"/>
    <w:rsid w:val="000F2A63"/>
    <w:rsid w:val="000F2B5F"/>
    <w:rsid w:val="000F2D94"/>
    <w:rsid w:val="000F2E2C"/>
    <w:rsid w:val="000F2E63"/>
    <w:rsid w:val="000F33E0"/>
    <w:rsid w:val="000F3B47"/>
    <w:rsid w:val="000F3BD4"/>
    <w:rsid w:val="000F3E18"/>
    <w:rsid w:val="000F4034"/>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65"/>
    <w:rsid w:val="001018E9"/>
    <w:rsid w:val="00101E4C"/>
    <w:rsid w:val="001022F4"/>
    <w:rsid w:val="001025FB"/>
    <w:rsid w:val="00102727"/>
    <w:rsid w:val="001027CB"/>
    <w:rsid w:val="00102905"/>
    <w:rsid w:val="00103451"/>
    <w:rsid w:val="00103455"/>
    <w:rsid w:val="001034AE"/>
    <w:rsid w:val="001034E1"/>
    <w:rsid w:val="00103671"/>
    <w:rsid w:val="00103896"/>
    <w:rsid w:val="00103DE8"/>
    <w:rsid w:val="00103EED"/>
    <w:rsid w:val="0010457E"/>
    <w:rsid w:val="001046FA"/>
    <w:rsid w:val="001048B2"/>
    <w:rsid w:val="00104B3F"/>
    <w:rsid w:val="00104E9F"/>
    <w:rsid w:val="001050BC"/>
    <w:rsid w:val="001051D1"/>
    <w:rsid w:val="00105207"/>
    <w:rsid w:val="001053C3"/>
    <w:rsid w:val="00105485"/>
    <w:rsid w:val="00105CAA"/>
    <w:rsid w:val="00105D08"/>
    <w:rsid w:val="00105EE6"/>
    <w:rsid w:val="00106090"/>
    <w:rsid w:val="001067F1"/>
    <w:rsid w:val="00106A25"/>
    <w:rsid w:val="00106BD9"/>
    <w:rsid w:val="001072E9"/>
    <w:rsid w:val="00107B4D"/>
    <w:rsid w:val="00107CFF"/>
    <w:rsid w:val="00110426"/>
    <w:rsid w:val="00110757"/>
    <w:rsid w:val="0011084F"/>
    <w:rsid w:val="00110AAD"/>
    <w:rsid w:val="00110CBF"/>
    <w:rsid w:val="00110DBE"/>
    <w:rsid w:val="00111052"/>
    <w:rsid w:val="00111206"/>
    <w:rsid w:val="0011122D"/>
    <w:rsid w:val="001112BE"/>
    <w:rsid w:val="0011160A"/>
    <w:rsid w:val="0011168B"/>
    <w:rsid w:val="00111D3D"/>
    <w:rsid w:val="00111D52"/>
    <w:rsid w:val="00111D57"/>
    <w:rsid w:val="00112234"/>
    <w:rsid w:val="001125FA"/>
    <w:rsid w:val="00112E11"/>
    <w:rsid w:val="0011322F"/>
    <w:rsid w:val="0011358A"/>
    <w:rsid w:val="00113825"/>
    <w:rsid w:val="00113B6C"/>
    <w:rsid w:val="00113CDA"/>
    <w:rsid w:val="00113FED"/>
    <w:rsid w:val="001141A5"/>
    <w:rsid w:val="001141C4"/>
    <w:rsid w:val="0011494A"/>
    <w:rsid w:val="00114950"/>
    <w:rsid w:val="00114C36"/>
    <w:rsid w:val="00114CB9"/>
    <w:rsid w:val="00114E60"/>
    <w:rsid w:val="00114E83"/>
    <w:rsid w:val="001151D7"/>
    <w:rsid w:val="00115BF0"/>
    <w:rsid w:val="00115D23"/>
    <w:rsid w:val="00115F71"/>
    <w:rsid w:val="001161CF"/>
    <w:rsid w:val="00116356"/>
    <w:rsid w:val="001163BA"/>
    <w:rsid w:val="00116A54"/>
    <w:rsid w:val="001171F5"/>
    <w:rsid w:val="001172DB"/>
    <w:rsid w:val="00117374"/>
    <w:rsid w:val="00117EB2"/>
    <w:rsid w:val="00117F77"/>
    <w:rsid w:val="00120609"/>
    <w:rsid w:val="00121064"/>
    <w:rsid w:val="0012109E"/>
    <w:rsid w:val="00121239"/>
    <w:rsid w:val="0012124F"/>
    <w:rsid w:val="00121265"/>
    <w:rsid w:val="001212B2"/>
    <w:rsid w:val="00121506"/>
    <w:rsid w:val="00121614"/>
    <w:rsid w:val="0012187F"/>
    <w:rsid w:val="00121EE7"/>
    <w:rsid w:val="001220B7"/>
    <w:rsid w:val="001224DE"/>
    <w:rsid w:val="00122531"/>
    <w:rsid w:val="001225C3"/>
    <w:rsid w:val="00122A86"/>
    <w:rsid w:val="00122AE0"/>
    <w:rsid w:val="00122FA7"/>
    <w:rsid w:val="001231DA"/>
    <w:rsid w:val="00123AFB"/>
    <w:rsid w:val="00123E0B"/>
    <w:rsid w:val="00123FB4"/>
    <w:rsid w:val="00124159"/>
    <w:rsid w:val="001242DA"/>
    <w:rsid w:val="001244D9"/>
    <w:rsid w:val="0012563B"/>
    <w:rsid w:val="0012568C"/>
    <w:rsid w:val="00125BED"/>
    <w:rsid w:val="001260B6"/>
    <w:rsid w:val="0012638D"/>
    <w:rsid w:val="00126517"/>
    <w:rsid w:val="00126575"/>
    <w:rsid w:val="001265CD"/>
    <w:rsid w:val="0012677F"/>
    <w:rsid w:val="001267FC"/>
    <w:rsid w:val="00126900"/>
    <w:rsid w:val="00126B77"/>
    <w:rsid w:val="00126F27"/>
    <w:rsid w:val="001272E1"/>
    <w:rsid w:val="001274DA"/>
    <w:rsid w:val="00127C1F"/>
    <w:rsid w:val="00130254"/>
    <w:rsid w:val="0013040E"/>
    <w:rsid w:val="0013042E"/>
    <w:rsid w:val="00130466"/>
    <w:rsid w:val="0013054D"/>
    <w:rsid w:val="00130883"/>
    <w:rsid w:val="00130A2A"/>
    <w:rsid w:val="00130EFC"/>
    <w:rsid w:val="00130F0A"/>
    <w:rsid w:val="0013171E"/>
    <w:rsid w:val="001317B3"/>
    <w:rsid w:val="00132254"/>
    <w:rsid w:val="001323C1"/>
    <w:rsid w:val="00132924"/>
    <w:rsid w:val="00132A05"/>
    <w:rsid w:val="00132E99"/>
    <w:rsid w:val="0013370D"/>
    <w:rsid w:val="001338EA"/>
    <w:rsid w:val="001339BF"/>
    <w:rsid w:val="00133E67"/>
    <w:rsid w:val="00134397"/>
    <w:rsid w:val="001347B8"/>
    <w:rsid w:val="00134885"/>
    <w:rsid w:val="001348D6"/>
    <w:rsid w:val="00134BDC"/>
    <w:rsid w:val="00134CDE"/>
    <w:rsid w:val="00134F23"/>
    <w:rsid w:val="00135CFE"/>
    <w:rsid w:val="00135D25"/>
    <w:rsid w:val="0013630E"/>
    <w:rsid w:val="00136356"/>
    <w:rsid w:val="001364C9"/>
    <w:rsid w:val="001369AB"/>
    <w:rsid w:val="00136C31"/>
    <w:rsid w:val="00136C92"/>
    <w:rsid w:val="00136D43"/>
    <w:rsid w:val="00136FF4"/>
    <w:rsid w:val="00137362"/>
    <w:rsid w:val="001373DF"/>
    <w:rsid w:val="001374E8"/>
    <w:rsid w:val="0013784A"/>
    <w:rsid w:val="00137D3B"/>
    <w:rsid w:val="00137D47"/>
    <w:rsid w:val="00137F24"/>
    <w:rsid w:val="00137F46"/>
    <w:rsid w:val="00140409"/>
    <w:rsid w:val="00140554"/>
    <w:rsid w:val="0014057C"/>
    <w:rsid w:val="00140A3E"/>
    <w:rsid w:val="00140A8D"/>
    <w:rsid w:val="00140B1D"/>
    <w:rsid w:val="00140BB7"/>
    <w:rsid w:val="00140F0B"/>
    <w:rsid w:val="00141293"/>
    <w:rsid w:val="00142286"/>
    <w:rsid w:val="001422B8"/>
    <w:rsid w:val="00142545"/>
    <w:rsid w:val="00142838"/>
    <w:rsid w:val="001428F9"/>
    <w:rsid w:val="00142A88"/>
    <w:rsid w:val="00142A9B"/>
    <w:rsid w:val="00142BAE"/>
    <w:rsid w:val="00142DE5"/>
    <w:rsid w:val="00143441"/>
    <w:rsid w:val="00143527"/>
    <w:rsid w:val="001437F6"/>
    <w:rsid w:val="00143837"/>
    <w:rsid w:val="00144012"/>
    <w:rsid w:val="00144B5F"/>
    <w:rsid w:val="0014502C"/>
    <w:rsid w:val="001455DE"/>
    <w:rsid w:val="001456D8"/>
    <w:rsid w:val="00145838"/>
    <w:rsid w:val="00145A6F"/>
    <w:rsid w:val="00145C8B"/>
    <w:rsid w:val="00145CD2"/>
    <w:rsid w:val="00145D43"/>
    <w:rsid w:val="00145ECB"/>
    <w:rsid w:val="00146A25"/>
    <w:rsid w:val="00146A2F"/>
    <w:rsid w:val="00146C34"/>
    <w:rsid w:val="00147114"/>
    <w:rsid w:val="0014739A"/>
    <w:rsid w:val="001473C7"/>
    <w:rsid w:val="00147F04"/>
    <w:rsid w:val="00150266"/>
    <w:rsid w:val="001503A1"/>
    <w:rsid w:val="0015041E"/>
    <w:rsid w:val="001506E6"/>
    <w:rsid w:val="001510A8"/>
    <w:rsid w:val="00151167"/>
    <w:rsid w:val="00151481"/>
    <w:rsid w:val="001516D4"/>
    <w:rsid w:val="00151C9B"/>
    <w:rsid w:val="001524CD"/>
    <w:rsid w:val="00152629"/>
    <w:rsid w:val="00152721"/>
    <w:rsid w:val="001529DE"/>
    <w:rsid w:val="00152FD3"/>
    <w:rsid w:val="001535DA"/>
    <w:rsid w:val="001535F2"/>
    <w:rsid w:val="00153734"/>
    <w:rsid w:val="0015389C"/>
    <w:rsid w:val="001538BE"/>
    <w:rsid w:val="001539FC"/>
    <w:rsid w:val="00153BC9"/>
    <w:rsid w:val="00153CFB"/>
    <w:rsid w:val="001542AE"/>
    <w:rsid w:val="001545F5"/>
    <w:rsid w:val="00154FBC"/>
    <w:rsid w:val="001550E8"/>
    <w:rsid w:val="0015611D"/>
    <w:rsid w:val="0015671B"/>
    <w:rsid w:val="0015676D"/>
    <w:rsid w:val="00156A47"/>
    <w:rsid w:val="00156B95"/>
    <w:rsid w:val="00156D01"/>
    <w:rsid w:val="0015715E"/>
    <w:rsid w:val="0015770E"/>
    <w:rsid w:val="00157C78"/>
    <w:rsid w:val="00157FB1"/>
    <w:rsid w:val="0016006D"/>
    <w:rsid w:val="001602C6"/>
    <w:rsid w:val="00160412"/>
    <w:rsid w:val="00160642"/>
    <w:rsid w:val="001606F7"/>
    <w:rsid w:val="0016083A"/>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40E"/>
    <w:rsid w:val="00163435"/>
    <w:rsid w:val="0016346D"/>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85D"/>
    <w:rsid w:val="00170AD8"/>
    <w:rsid w:val="00170E44"/>
    <w:rsid w:val="0017141D"/>
    <w:rsid w:val="0017151E"/>
    <w:rsid w:val="001715ED"/>
    <w:rsid w:val="001716CA"/>
    <w:rsid w:val="00171A7D"/>
    <w:rsid w:val="00171E5C"/>
    <w:rsid w:val="0017217D"/>
    <w:rsid w:val="0017234E"/>
    <w:rsid w:val="001724AA"/>
    <w:rsid w:val="001726E5"/>
    <w:rsid w:val="0017275E"/>
    <w:rsid w:val="00172C7C"/>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4A5"/>
    <w:rsid w:val="00175A98"/>
    <w:rsid w:val="0017617E"/>
    <w:rsid w:val="001761CA"/>
    <w:rsid w:val="001764C3"/>
    <w:rsid w:val="00176AF3"/>
    <w:rsid w:val="001775F2"/>
    <w:rsid w:val="00177706"/>
    <w:rsid w:val="00177724"/>
    <w:rsid w:val="00177970"/>
    <w:rsid w:val="001800E9"/>
    <w:rsid w:val="00180236"/>
    <w:rsid w:val="0018069D"/>
    <w:rsid w:val="001809C2"/>
    <w:rsid w:val="00180B6B"/>
    <w:rsid w:val="0018102B"/>
    <w:rsid w:val="0018131C"/>
    <w:rsid w:val="0018131E"/>
    <w:rsid w:val="001814A9"/>
    <w:rsid w:val="001814EB"/>
    <w:rsid w:val="001817FB"/>
    <w:rsid w:val="001819A7"/>
    <w:rsid w:val="001819B7"/>
    <w:rsid w:val="00181E1E"/>
    <w:rsid w:val="00181E95"/>
    <w:rsid w:val="0018209C"/>
    <w:rsid w:val="0018295A"/>
    <w:rsid w:val="00182B5E"/>
    <w:rsid w:val="00182C8D"/>
    <w:rsid w:val="00182CE8"/>
    <w:rsid w:val="00182F51"/>
    <w:rsid w:val="00183091"/>
    <w:rsid w:val="0018338F"/>
    <w:rsid w:val="001833DF"/>
    <w:rsid w:val="00183AA7"/>
    <w:rsid w:val="00184452"/>
    <w:rsid w:val="0018468A"/>
    <w:rsid w:val="00184936"/>
    <w:rsid w:val="00184CEE"/>
    <w:rsid w:val="00184E4D"/>
    <w:rsid w:val="00184EE0"/>
    <w:rsid w:val="0018540C"/>
    <w:rsid w:val="00185666"/>
    <w:rsid w:val="001856CE"/>
    <w:rsid w:val="001858EA"/>
    <w:rsid w:val="001858F3"/>
    <w:rsid w:val="001859C4"/>
    <w:rsid w:val="00185A10"/>
    <w:rsid w:val="00185C88"/>
    <w:rsid w:val="00185FD5"/>
    <w:rsid w:val="00186101"/>
    <w:rsid w:val="00186162"/>
    <w:rsid w:val="001862F3"/>
    <w:rsid w:val="0018630F"/>
    <w:rsid w:val="001863B3"/>
    <w:rsid w:val="0018654E"/>
    <w:rsid w:val="00186972"/>
    <w:rsid w:val="00186ADA"/>
    <w:rsid w:val="00186CD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2B3"/>
    <w:rsid w:val="001923E7"/>
    <w:rsid w:val="00192765"/>
    <w:rsid w:val="00192951"/>
    <w:rsid w:val="00192C46"/>
    <w:rsid w:val="00193043"/>
    <w:rsid w:val="001931A6"/>
    <w:rsid w:val="001933DA"/>
    <w:rsid w:val="00193D6C"/>
    <w:rsid w:val="0019434C"/>
    <w:rsid w:val="0019464A"/>
    <w:rsid w:val="0019473F"/>
    <w:rsid w:val="0019485F"/>
    <w:rsid w:val="00194B51"/>
    <w:rsid w:val="00194C2F"/>
    <w:rsid w:val="00194CB4"/>
    <w:rsid w:val="00195560"/>
    <w:rsid w:val="001957D6"/>
    <w:rsid w:val="00195801"/>
    <w:rsid w:val="00195A5B"/>
    <w:rsid w:val="00195A73"/>
    <w:rsid w:val="00195BD7"/>
    <w:rsid w:val="00195D5C"/>
    <w:rsid w:val="001960B7"/>
    <w:rsid w:val="00196148"/>
    <w:rsid w:val="001961FA"/>
    <w:rsid w:val="001963F6"/>
    <w:rsid w:val="00196970"/>
    <w:rsid w:val="00196B1F"/>
    <w:rsid w:val="00196C4A"/>
    <w:rsid w:val="00196C86"/>
    <w:rsid w:val="00196EE9"/>
    <w:rsid w:val="00197352"/>
    <w:rsid w:val="00197366"/>
    <w:rsid w:val="001976FF"/>
    <w:rsid w:val="00197806"/>
    <w:rsid w:val="00197DC6"/>
    <w:rsid w:val="001A05F8"/>
    <w:rsid w:val="001A079E"/>
    <w:rsid w:val="001A07F9"/>
    <w:rsid w:val="001A08B3"/>
    <w:rsid w:val="001A0C93"/>
    <w:rsid w:val="001A0E08"/>
    <w:rsid w:val="001A0F54"/>
    <w:rsid w:val="001A10B7"/>
    <w:rsid w:val="001A12B7"/>
    <w:rsid w:val="001A14E0"/>
    <w:rsid w:val="001A15F9"/>
    <w:rsid w:val="001A1DD7"/>
    <w:rsid w:val="001A2671"/>
    <w:rsid w:val="001A26B1"/>
    <w:rsid w:val="001A26F8"/>
    <w:rsid w:val="001A2B1C"/>
    <w:rsid w:val="001A3375"/>
    <w:rsid w:val="001A34DD"/>
    <w:rsid w:val="001A3589"/>
    <w:rsid w:val="001A36D2"/>
    <w:rsid w:val="001A36DD"/>
    <w:rsid w:val="001A3781"/>
    <w:rsid w:val="001A3A9F"/>
    <w:rsid w:val="001A3AF1"/>
    <w:rsid w:val="001A3BB9"/>
    <w:rsid w:val="001A3BE9"/>
    <w:rsid w:val="001A41DC"/>
    <w:rsid w:val="001A420C"/>
    <w:rsid w:val="001A4517"/>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4F7"/>
    <w:rsid w:val="001A758B"/>
    <w:rsid w:val="001A7A74"/>
    <w:rsid w:val="001A7B27"/>
    <w:rsid w:val="001A7B60"/>
    <w:rsid w:val="001A7B6B"/>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593"/>
    <w:rsid w:val="001B191E"/>
    <w:rsid w:val="001B1A88"/>
    <w:rsid w:val="001B1B63"/>
    <w:rsid w:val="001B1E4D"/>
    <w:rsid w:val="001B2508"/>
    <w:rsid w:val="001B28A4"/>
    <w:rsid w:val="001B2A23"/>
    <w:rsid w:val="001B2ADB"/>
    <w:rsid w:val="001B2C9D"/>
    <w:rsid w:val="001B2E87"/>
    <w:rsid w:val="001B2F91"/>
    <w:rsid w:val="001B31D5"/>
    <w:rsid w:val="001B3312"/>
    <w:rsid w:val="001B3396"/>
    <w:rsid w:val="001B34F9"/>
    <w:rsid w:val="001B375E"/>
    <w:rsid w:val="001B3927"/>
    <w:rsid w:val="001B3A7D"/>
    <w:rsid w:val="001B3A86"/>
    <w:rsid w:val="001B3DA0"/>
    <w:rsid w:val="001B3DF0"/>
    <w:rsid w:val="001B3E50"/>
    <w:rsid w:val="001B3FED"/>
    <w:rsid w:val="001B41AA"/>
    <w:rsid w:val="001B458E"/>
    <w:rsid w:val="001B4C68"/>
    <w:rsid w:val="001B4E4E"/>
    <w:rsid w:val="001B4E8D"/>
    <w:rsid w:val="001B5059"/>
    <w:rsid w:val="001B52F0"/>
    <w:rsid w:val="001B53C9"/>
    <w:rsid w:val="001B53FF"/>
    <w:rsid w:val="001B5589"/>
    <w:rsid w:val="001B58B2"/>
    <w:rsid w:val="001B58BA"/>
    <w:rsid w:val="001B58CB"/>
    <w:rsid w:val="001B5BC4"/>
    <w:rsid w:val="001B62AA"/>
    <w:rsid w:val="001B6348"/>
    <w:rsid w:val="001B636C"/>
    <w:rsid w:val="001B64C3"/>
    <w:rsid w:val="001B651A"/>
    <w:rsid w:val="001B68AA"/>
    <w:rsid w:val="001B6CF0"/>
    <w:rsid w:val="001B6D0F"/>
    <w:rsid w:val="001B6DA5"/>
    <w:rsid w:val="001B6E3F"/>
    <w:rsid w:val="001B7081"/>
    <w:rsid w:val="001B7262"/>
    <w:rsid w:val="001B782B"/>
    <w:rsid w:val="001B7936"/>
    <w:rsid w:val="001B7A65"/>
    <w:rsid w:val="001B7E77"/>
    <w:rsid w:val="001C0012"/>
    <w:rsid w:val="001C0147"/>
    <w:rsid w:val="001C0202"/>
    <w:rsid w:val="001C0233"/>
    <w:rsid w:val="001C025A"/>
    <w:rsid w:val="001C0404"/>
    <w:rsid w:val="001C054C"/>
    <w:rsid w:val="001C0D26"/>
    <w:rsid w:val="001C106A"/>
    <w:rsid w:val="001C1200"/>
    <w:rsid w:val="001C1214"/>
    <w:rsid w:val="001C1591"/>
    <w:rsid w:val="001C162A"/>
    <w:rsid w:val="001C1908"/>
    <w:rsid w:val="001C190F"/>
    <w:rsid w:val="001C193F"/>
    <w:rsid w:val="001C1AF2"/>
    <w:rsid w:val="001C1BA2"/>
    <w:rsid w:val="001C1E29"/>
    <w:rsid w:val="001C21FA"/>
    <w:rsid w:val="001C2607"/>
    <w:rsid w:val="001C2A5C"/>
    <w:rsid w:val="001C2BD7"/>
    <w:rsid w:val="001C2BDC"/>
    <w:rsid w:val="001C2F6A"/>
    <w:rsid w:val="001C30D7"/>
    <w:rsid w:val="001C3741"/>
    <w:rsid w:val="001C378F"/>
    <w:rsid w:val="001C3E1F"/>
    <w:rsid w:val="001C3F50"/>
    <w:rsid w:val="001C4060"/>
    <w:rsid w:val="001C4169"/>
    <w:rsid w:val="001C46A5"/>
    <w:rsid w:val="001C471A"/>
    <w:rsid w:val="001C4848"/>
    <w:rsid w:val="001C49AF"/>
    <w:rsid w:val="001C4ECD"/>
    <w:rsid w:val="001C5414"/>
    <w:rsid w:val="001C5482"/>
    <w:rsid w:val="001C57B7"/>
    <w:rsid w:val="001C57DD"/>
    <w:rsid w:val="001C5825"/>
    <w:rsid w:val="001C5D25"/>
    <w:rsid w:val="001C618E"/>
    <w:rsid w:val="001C6224"/>
    <w:rsid w:val="001C639B"/>
    <w:rsid w:val="001C6C2F"/>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9ED"/>
    <w:rsid w:val="001D0A7A"/>
    <w:rsid w:val="001D0B21"/>
    <w:rsid w:val="001D0C3B"/>
    <w:rsid w:val="001D161F"/>
    <w:rsid w:val="001D1704"/>
    <w:rsid w:val="001D1833"/>
    <w:rsid w:val="001D1854"/>
    <w:rsid w:val="001D200C"/>
    <w:rsid w:val="001D2797"/>
    <w:rsid w:val="001D29B8"/>
    <w:rsid w:val="001D29D0"/>
    <w:rsid w:val="001D300A"/>
    <w:rsid w:val="001D329C"/>
    <w:rsid w:val="001D34FE"/>
    <w:rsid w:val="001D35CC"/>
    <w:rsid w:val="001D42FC"/>
    <w:rsid w:val="001D4385"/>
    <w:rsid w:val="001D4B33"/>
    <w:rsid w:val="001D4BB0"/>
    <w:rsid w:val="001D4F4F"/>
    <w:rsid w:val="001D54C7"/>
    <w:rsid w:val="001D5753"/>
    <w:rsid w:val="001D5A11"/>
    <w:rsid w:val="001D5C5D"/>
    <w:rsid w:val="001D5E79"/>
    <w:rsid w:val="001D5E87"/>
    <w:rsid w:val="001D5EBA"/>
    <w:rsid w:val="001D5F27"/>
    <w:rsid w:val="001D5FBB"/>
    <w:rsid w:val="001D60C6"/>
    <w:rsid w:val="001D683D"/>
    <w:rsid w:val="001D6A88"/>
    <w:rsid w:val="001D6B7B"/>
    <w:rsid w:val="001D6EA1"/>
    <w:rsid w:val="001D7031"/>
    <w:rsid w:val="001D7396"/>
    <w:rsid w:val="001D756D"/>
    <w:rsid w:val="001D7738"/>
    <w:rsid w:val="001D7B2E"/>
    <w:rsid w:val="001D7C1F"/>
    <w:rsid w:val="001D7D3F"/>
    <w:rsid w:val="001D7FFE"/>
    <w:rsid w:val="001E001C"/>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CC9"/>
    <w:rsid w:val="001E2D9A"/>
    <w:rsid w:val="001E30F8"/>
    <w:rsid w:val="001E312E"/>
    <w:rsid w:val="001E3594"/>
    <w:rsid w:val="001E3AA6"/>
    <w:rsid w:val="001E41F3"/>
    <w:rsid w:val="001E42F4"/>
    <w:rsid w:val="001E4337"/>
    <w:rsid w:val="001E434D"/>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399"/>
    <w:rsid w:val="001F05B6"/>
    <w:rsid w:val="001F0951"/>
    <w:rsid w:val="001F09AB"/>
    <w:rsid w:val="001F0A6D"/>
    <w:rsid w:val="001F1097"/>
    <w:rsid w:val="001F168B"/>
    <w:rsid w:val="001F1702"/>
    <w:rsid w:val="001F19C9"/>
    <w:rsid w:val="001F1E42"/>
    <w:rsid w:val="001F1E80"/>
    <w:rsid w:val="001F207A"/>
    <w:rsid w:val="001F21FF"/>
    <w:rsid w:val="001F2630"/>
    <w:rsid w:val="001F2791"/>
    <w:rsid w:val="001F283D"/>
    <w:rsid w:val="001F28B7"/>
    <w:rsid w:val="001F2963"/>
    <w:rsid w:val="001F29E2"/>
    <w:rsid w:val="001F3457"/>
    <w:rsid w:val="001F35C4"/>
    <w:rsid w:val="001F38D4"/>
    <w:rsid w:val="001F3ADC"/>
    <w:rsid w:val="001F3C00"/>
    <w:rsid w:val="001F3C31"/>
    <w:rsid w:val="001F3F76"/>
    <w:rsid w:val="001F428A"/>
    <w:rsid w:val="001F42D7"/>
    <w:rsid w:val="001F4355"/>
    <w:rsid w:val="001F4694"/>
    <w:rsid w:val="001F4958"/>
    <w:rsid w:val="001F4B54"/>
    <w:rsid w:val="001F52ED"/>
    <w:rsid w:val="001F52F6"/>
    <w:rsid w:val="001F5E65"/>
    <w:rsid w:val="001F5F45"/>
    <w:rsid w:val="001F6158"/>
    <w:rsid w:val="001F631E"/>
    <w:rsid w:val="001F665B"/>
    <w:rsid w:val="001F66FC"/>
    <w:rsid w:val="001F671C"/>
    <w:rsid w:val="001F69F7"/>
    <w:rsid w:val="001F6C9F"/>
    <w:rsid w:val="001F6D0E"/>
    <w:rsid w:val="001F6D8F"/>
    <w:rsid w:val="001F71BB"/>
    <w:rsid w:val="001F736A"/>
    <w:rsid w:val="001F74B3"/>
    <w:rsid w:val="001F774F"/>
    <w:rsid w:val="001F7B17"/>
    <w:rsid w:val="001F7D0F"/>
    <w:rsid w:val="001F7D9D"/>
    <w:rsid w:val="001F7EE3"/>
    <w:rsid w:val="00200224"/>
    <w:rsid w:val="00200316"/>
    <w:rsid w:val="00200455"/>
    <w:rsid w:val="002004CC"/>
    <w:rsid w:val="002006FA"/>
    <w:rsid w:val="00200AA1"/>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4D5"/>
    <w:rsid w:val="00203629"/>
    <w:rsid w:val="00203772"/>
    <w:rsid w:val="00203E2B"/>
    <w:rsid w:val="00204481"/>
    <w:rsid w:val="00204698"/>
    <w:rsid w:val="002046A2"/>
    <w:rsid w:val="00204716"/>
    <w:rsid w:val="00204A0D"/>
    <w:rsid w:val="00204F24"/>
    <w:rsid w:val="00205831"/>
    <w:rsid w:val="00205CA0"/>
    <w:rsid w:val="00205D47"/>
    <w:rsid w:val="002066CD"/>
    <w:rsid w:val="00206E14"/>
    <w:rsid w:val="00206E4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CF9"/>
    <w:rsid w:val="00211DFC"/>
    <w:rsid w:val="00211E34"/>
    <w:rsid w:val="002121F6"/>
    <w:rsid w:val="00212399"/>
    <w:rsid w:val="002124A2"/>
    <w:rsid w:val="002124D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697"/>
    <w:rsid w:val="0021692E"/>
    <w:rsid w:val="00216940"/>
    <w:rsid w:val="00217153"/>
    <w:rsid w:val="0021747E"/>
    <w:rsid w:val="00217482"/>
    <w:rsid w:val="002174F7"/>
    <w:rsid w:val="002177BE"/>
    <w:rsid w:val="00217A84"/>
    <w:rsid w:val="00217BA3"/>
    <w:rsid w:val="00217BB8"/>
    <w:rsid w:val="00217CAD"/>
    <w:rsid w:val="002211AC"/>
    <w:rsid w:val="00221244"/>
    <w:rsid w:val="0022127E"/>
    <w:rsid w:val="002213EE"/>
    <w:rsid w:val="00221BFB"/>
    <w:rsid w:val="00221E5A"/>
    <w:rsid w:val="00221F1F"/>
    <w:rsid w:val="0022236C"/>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347"/>
    <w:rsid w:val="0022565C"/>
    <w:rsid w:val="00225B78"/>
    <w:rsid w:val="00225FDA"/>
    <w:rsid w:val="00226074"/>
    <w:rsid w:val="002260D9"/>
    <w:rsid w:val="0022630A"/>
    <w:rsid w:val="0022647C"/>
    <w:rsid w:val="00226591"/>
    <w:rsid w:val="00226C95"/>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DF"/>
    <w:rsid w:val="00232806"/>
    <w:rsid w:val="00232AAC"/>
    <w:rsid w:val="00233162"/>
    <w:rsid w:val="0023321B"/>
    <w:rsid w:val="0023334C"/>
    <w:rsid w:val="00233388"/>
    <w:rsid w:val="00234191"/>
    <w:rsid w:val="002346F6"/>
    <w:rsid w:val="002347A2"/>
    <w:rsid w:val="00234A78"/>
    <w:rsid w:val="00234B30"/>
    <w:rsid w:val="00234B44"/>
    <w:rsid w:val="00234C6C"/>
    <w:rsid w:val="00234FBB"/>
    <w:rsid w:val="00235256"/>
    <w:rsid w:val="00235972"/>
    <w:rsid w:val="00235A1F"/>
    <w:rsid w:val="00235B1E"/>
    <w:rsid w:val="00235CAB"/>
    <w:rsid w:val="002362CA"/>
    <w:rsid w:val="00236428"/>
    <w:rsid w:val="00236AAE"/>
    <w:rsid w:val="00236B2C"/>
    <w:rsid w:val="00236D11"/>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2C"/>
    <w:rsid w:val="00241C8B"/>
    <w:rsid w:val="00241E3B"/>
    <w:rsid w:val="00241FA7"/>
    <w:rsid w:val="00242386"/>
    <w:rsid w:val="002423CC"/>
    <w:rsid w:val="002427C4"/>
    <w:rsid w:val="00242867"/>
    <w:rsid w:val="00242B19"/>
    <w:rsid w:val="002434F4"/>
    <w:rsid w:val="0024368E"/>
    <w:rsid w:val="002436DC"/>
    <w:rsid w:val="00243878"/>
    <w:rsid w:val="00243A45"/>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E91"/>
    <w:rsid w:val="00247F5B"/>
    <w:rsid w:val="00250632"/>
    <w:rsid w:val="002507D7"/>
    <w:rsid w:val="00250FDC"/>
    <w:rsid w:val="0025135B"/>
    <w:rsid w:val="002515B1"/>
    <w:rsid w:val="00251D93"/>
    <w:rsid w:val="002523B0"/>
    <w:rsid w:val="002527AD"/>
    <w:rsid w:val="0025298A"/>
    <w:rsid w:val="00252A18"/>
    <w:rsid w:val="00252A4C"/>
    <w:rsid w:val="00252A82"/>
    <w:rsid w:val="00252B01"/>
    <w:rsid w:val="00252E18"/>
    <w:rsid w:val="002532D1"/>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2F8"/>
    <w:rsid w:val="00261A24"/>
    <w:rsid w:val="00261AA8"/>
    <w:rsid w:val="00261B30"/>
    <w:rsid w:val="00261BA1"/>
    <w:rsid w:val="00261C6E"/>
    <w:rsid w:val="00261E44"/>
    <w:rsid w:val="0026231A"/>
    <w:rsid w:val="002623F9"/>
    <w:rsid w:val="0026268C"/>
    <w:rsid w:val="00262741"/>
    <w:rsid w:val="002629BE"/>
    <w:rsid w:val="00262A29"/>
    <w:rsid w:val="00262B4A"/>
    <w:rsid w:val="00262D9F"/>
    <w:rsid w:val="00262ED5"/>
    <w:rsid w:val="00262F54"/>
    <w:rsid w:val="00263157"/>
    <w:rsid w:val="0026330C"/>
    <w:rsid w:val="002633A7"/>
    <w:rsid w:val="00263643"/>
    <w:rsid w:val="00263C95"/>
    <w:rsid w:val="002640DD"/>
    <w:rsid w:val="0026474C"/>
    <w:rsid w:val="00264885"/>
    <w:rsid w:val="00264D4C"/>
    <w:rsid w:val="00265064"/>
    <w:rsid w:val="0026531F"/>
    <w:rsid w:val="0026563B"/>
    <w:rsid w:val="00265837"/>
    <w:rsid w:val="002658BF"/>
    <w:rsid w:val="00265AE8"/>
    <w:rsid w:val="00265C0B"/>
    <w:rsid w:val="00265EC5"/>
    <w:rsid w:val="00266288"/>
    <w:rsid w:val="002662C7"/>
    <w:rsid w:val="00266387"/>
    <w:rsid w:val="0026677E"/>
    <w:rsid w:val="00266975"/>
    <w:rsid w:val="00266C6E"/>
    <w:rsid w:val="00267154"/>
    <w:rsid w:val="0026782F"/>
    <w:rsid w:val="00267917"/>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01D"/>
    <w:rsid w:val="002746E6"/>
    <w:rsid w:val="00274800"/>
    <w:rsid w:val="002749A8"/>
    <w:rsid w:val="00274E37"/>
    <w:rsid w:val="002750B7"/>
    <w:rsid w:val="0027511C"/>
    <w:rsid w:val="0027515D"/>
    <w:rsid w:val="0027592F"/>
    <w:rsid w:val="00275A33"/>
    <w:rsid w:val="00275A75"/>
    <w:rsid w:val="00275D12"/>
    <w:rsid w:val="00276026"/>
    <w:rsid w:val="00276141"/>
    <w:rsid w:val="002761F9"/>
    <w:rsid w:val="00276330"/>
    <w:rsid w:val="002763D8"/>
    <w:rsid w:val="002765E4"/>
    <w:rsid w:val="0027666A"/>
    <w:rsid w:val="00276741"/>
    <w:rsid w:val="002767A5"/>
    <w:rsid w:val="002768D4"/>
    <w:rsid w:val="00276C79"/>
    <w:rsid w:val="00276DCE"/>
    <w:rsid w:val="00276DD0"/>
    <w:rsid w:val="00276FEB"/>
    <w:rsid w:val="00277CFA"/>
    <w:rsid w:val="00280012"/>
    <w:rsid w:val="002800EC"/>
    <w:rsid w:val="00280867"/>
    <w:rsid w:val="002808E6"/>
    <w:rsid w:val="00280BA7"/>
    <w:rsid w:val="00280D9A"/>
    <w:rsid w:val="00280F34"/>
    <w:rsid w:val="00281271"/>
    <w:rsid w:val="00281387"/>
    <w:rsid w:val="00281667"/>
    <w:rsid w:val="002816E6"/>
    <w:rsid w:val="0028195B"/>
    <w:rsid w:val="00281987"/>
    <w:rsid w:val="00281ABF"/>
    <w:rsid w:val="00281C55"/>
    <w:rsid w:val="00281F7D"/>
    <w:rsid w:val="00282341"/>
    <w:rsid w:val="0028287C"/>
    <w:rsid w:val="002828C5"/>
    <w:rsid w:val="00282B0E"/>
    <w:rsid w:val="00282C94"/>
    <w:rsid w:val="00282EDC"/>
    <w:rsid w:val="00283008"/>
    <w:rsid w:val="002830B5"/>
    <w:rsid w:val="00283316"/>
    <w:rsid w:val="0028350A"/>
    <w:rsid w:val="0028350C"/>
    <w:rsid w:val="002835CF"/>
    <w:rsid w:val="00283691"/>
    <w:rsid w:val="0028382E"/>
    <w:rsid w:val="00283C58"/>
    <w:rsid w:val="00283C95"/>
    <w:rsid w:val="00283FA4"/>
    <w:rsid w:val="002844C2"/>
    <w:rsid w:val="00284BDD"/>
    <w:rsid w:val="00284CBD"/>
    <w:rsid w:val="00284E26"/>
    <w:rsid w:val="00284FEB"/>
    <w:rsid w:val="002854CE"/>
    <w:rsid w:val="00285C4A"/>
    <w:rsid w:val="00285D1A"/>
    <w:rsid w:val="002860C4"/>
    <w:rsid w:val="0028619B"/>
    <w:rsid w:val="002862FD"/>
    <w:rsid w:val="00286976"/>
    <w:rsid w:val="00287007"/>
    <w:rsid w:val="00287551"/>
    <w:rsid w:val="00287599"/>
    <w:rsid w:val="0028781D"/>
    <w:rsid w:val="00287A05"/>
    <w:rsid w:val="00287BF6"/>
    <w:rsid w:val="00287CE6"/>
    <w:rsid w:val="00287F57"/>
    <w:rsid w:val="002901D3"/>
    <w:rsid w:val="002903BF"/>
    <w:rsid w:val="00290C7B"/>
    <w:rsid w:val="00290E79"/>
    <w:rsid w:val="00290F35"/>
    <w:rsid w:val="00291F8D"/>
    <w:rsid w:val="0029211B"/>
    <w:rsid w:val="00292178"/>
    <w:rsid w:val="00292387"/>
    <w:rsid w:val="00292496"/>
    <w:rsid w:val="00292662"/>
    <w:rsid w:val="00292E22"/>
    <w:rsid w:val="002931FD"/>
    <w:rsid w:val="0029370D"/>
    <w:rsid w:val="0029381E"/>
    <w:rsid w:val="0029399C"/>
    <w:rsid w:val="00294533"/>
    <w:rsid w:val="00294A64"/>
    <w:rsid w:val="0029505D"/>
    <w:rsid w:val="0029527C"/>
    <w:rsid w:val="00295D02"/>
    <w:rsid w:val="00295D90"/>
    <w:rsid w:val="0029605C"/>
    <w:rsid w:val="002960F5"/>
    <w:rsid w:val="0029652B"/>
    <w:rsid w:val="002965A4"/>
    <w:rsid w:val="0029680E"/>
    <w:rsid w:val="00297080"/>
    <w:rsid w:val="002970C4"/>
    <w:rsid w:val="00297236"/>
    <w:rsid w:val="00297667"/>
    <w:rsid w:val="00297A1D"/>
    <w:rsid w:val="00297C6F"/>
    <w:rsid w:val="00297EA8"/>
    <w:rsid w:val="002A01CC"/>
    <w:rsid w:val="002A02A7"/>
    <w:rsid w:val="002A0347"/>
    <w:rsid w:val="002A05A0"/>
    <w:rsid w:val="002A05DD"/>
    <w:rsid w:val="002A076B"/>
    <w:rsid w:val="002A09FE"/>
    <w:rsid w:val="002A1088"/>
    <w:rsid w:val="002A1299"/>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63F"/>
    <w:rsid w:val="002A4990"/>
    <w:rsid w:val="002A4B07"/>
    <w:rsid w:val="002A552F"/>
    <w:rsid w:val="002A57E3"/>
    <w:rsid w:val="002A5977"/>
    <w:rsid w:val="002A5CA2"/>
    <w:rsid w:val="002A5D03"/>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C72"/>
    <w:rsid w:val="002B2C75"/>
    <w:rsid w:val="002B2DE2"/>
    <w:rsid w:val="002B2F9B"/>
    <w:rsid w:val="002B3117"/>
    <w:rsid w:val="002B3625"/>
    <w:rsid w:val="002B37A0"/>
    <w:rsid w:val="002B3C2B"/>
    <w:rsid w:val="002B3D91"/>
    <w:rsid w:val="002B3E4D"/>
    <w:rsid w:val="002B4146"/>
    <w:rsid w:val="002B47CD"/>
    <w:rsid w:val="002B47CE"/>
    <w:rsid w:val="002B4F26"/>
    <w:rsid w:val="002B5283"/>
    <w:rsid w:val="002B5288"/>
    <w:rsid w:val="002B5453"/>
    <w:rsid w:val="002B5741"/>
    <w:rsid w:val="002B5FEA"/>
    <w:rsid w:val="002B61E7"/>
    <w:rsid w:val="002B6672"/>
    <w:rsid w:val="002B6DE8"/>
    <w:rsid w:val="002B6E9C"/>
    <w:rsid w:val="002B733D"/>
    <w:rsid w:val="002B77E1"/>
    <w:rsid w:val="002B79AC"/>
    <w:rsid w:val="002B7DAE"/>
    <w:rsid w:val="002B7E39"/>
    <w:rsid w:val="002C000D"/>
    <w:rsid w:val="002C01E2"/>
    <w:rsid w:val="002C04FE"/>
    <w:rsid w:val="002C0DD0"/>
    <w:rsid w:val="002C15F4"/>
    <w:rsid w:val="002C18F2"/>
    <w:rsid w:val="002C1AD5"/>
    <w:rsid w:val="002C1F80"/>
    <w:rsid w:val="002C2442"/>
    <w:rsid w:val="002C2A0A"/>
    <w:rsid w:val="002C2B41"/>
    <w:rsid w:val="002C338F"/>
    <w:rsid w:val="002C350C"/>
    <w:rsid w:val="002C3A6F"/>
    <w:rsid w:val="002C3D7C"/>
    <w:rsid w:val="002C3DEE"/>
    <w:rsid w:val="002C3ECF"/>
    <w:rsid w:val="002C4096"/>
    <w:rsid w:val="002C47BA"/>
    <w:rsid w:val="002C4881"/>
    <w:rsid w:val="002C48ED"/>
    <w:rsid w:val="002C4E6C"/>
    <w:rsid w:val="002C5569"/>
    <w:rsid w:val="002C5815"/>
    <w:rsid w:val="002C5C28"/>
    <w:rsid w:val="002C5D28"/>
    <w:rsid w:val="002C6342"/>
    <w:rsid w:val="002C6647"/>
    <w:rsid w:val="002C692E"/>
    <w:rsid w:val="002C6986"/>
    <w:rsid w:val="002C6A62"/>
    <w:rsid w:val="002C6C9C"/>
    <w:rsid w:val="002C74E4"/>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304"/>
    <w:rsid w:val="002D2465"/>
    <w:rsid w:val="002D2763"/>
    <w:rsid w:val="002D28E4"/>
    <w:rsid w:val="002D2EA2"/>
    <w:rsid w:val="002D30F8"/>
    <w:rsid w:val="002D3111"/>
    <w:rsid w:val="002D355E"/>
    <w:rsid w:val="002D3658"/>
    <w:rsid w:val="002D3786"/>
    <w:rsid w:val="002D3ADA"/>
    <w:rsid w:val="002D3C20"/>
    <w:rsid w:val="002D3D12"/>
    <w:rsid w:val="002D3E8F"/>
    <w:rsid w:val="002D4290"/>
    <w:rsid w:val="002D4360"/>
    <w:rsid w:val="002D4BAF"/>
    <w:rsid w:val="002D4C15"/>
    <w:rsid w:val="002D4C1D"/>
    <w:rsid w:val="002D4F5D"/>
    <w:rsid w:val="002D5080"/>
    <w:rsid w:val="002D5139"/>
    <w:rsid w:val="002D5191"/>
    <w:rsid w:val="002D5201"/>
    <w:rsid w:val="002D5B2D"/>
    <w:rsid w:val="002D5B76"/>
    <w:rsid w:val="002D5DF1"/>
    <w:rsid w:val="002D5F64"/>
    <w:rsid w:val="002D612F"/>
    <w:rsid w:val="002D617A"/>
    <w:rsid w:val="002D6289"/>
    <w:rsid w:val="002D62F1"/>
    <w:rsid w:val="002D68E5"/>
    <w:rsid w:val="002D6983"/>
    <w:rsid w:val="002D6FE0"/>
    <w:rsid w:val="002D754C"/>
    <w:rsid w:val="002D75BF"/>
    <w:rsid w:val="002D76C2"/>
    <w:rsid w:val="002D7B4B"/>
    <w:rsid w:val="002D7C44"/>
    <w:rsid w:val="002D7D75"/>
    <w:rsid w:val="002D7E3A"/>
    <w:rsid w:val="002D7FAF"/>
    <w:rsid w:val="002E00CD"/>
    <w:rsid w:val="002E03DA"/>
    <w:rsid w:val="002E071B"/>
    <w:rsid w:val="002E07A5"/>
    <w:rsid w:val="002E0846"/>
    <w:rsid w:val="002E0AD7"/>
    <w:rsid w:val="002E0E79"/>
    <w:rsid w:val="002E0E90"/>
    <w:rsid w:val="002E10C4"/>
    <w:rsid w:val="002E1179"/>
    <w:rsid w:val="002E182B"/>
    <w:rsid w:val="002E1A05"/>
    <w:rsid w:val="002E25A2"/>
    <w:rsid w:val="002E282B"/>
    <w:rsid w:val="002E2D55"/>
    <w:rsid w:val="002E2F2C"/>
    <w:rsid w:val="002E3017"/>
    <w:rsid w:val="002E309C"/>
    <w:rsid w:val="002E3130"/>
    <w:rsid w:val="002E31BC"/>
    <w:rsid w:val="002E35E1"/>
    <w:rsid w:val="002E36F4"/>
    <w:rsid w:val="002E3715"/>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DC3"/>
    <w:rsid w:val="002E5E32"/>
    <w:rsid w:val="002E5E8F"/>
    <w:rsid w:val="002E60C9"/>
    <w:rsid w:val="002E6290"/>
    <w:rsid w:val="002E649D"/>
    <w:rsid w:val="002E6766"/>
    <w:rsid w:val="002E688F"/>
    <w:rsid w:val="002E68EE"/>
    <w:rsid w:val="002E6A89"/>
    <w:rsid w:val="002E6C95"/>
    <w:rsid w:val="002E75CD"/>
    <w:rsid w:val="002E75F1"/>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1E06"/>
    <w:rsid w:val="002F25BA"/>
    <w:rsid w:val="002F2C83"/>
    <w:rsid w:val="002F330F"/>
    <w:rsid w:val="002F36EC"/>
    <w:rsid w:val="002F3778"/>
    <w:rsid w:val="002F38F4"/>
    <w:rsid w:val="002F3F90"/>
    <w:rsid w:val="002F46CB"/>
    <w:rsid w:val="002F4714"/>
    <w:rsid w:val="002F49A1"/>
    <w:rsid w:val="002F4CEA"/>
    <w:rsid w:val="002F4FB2"/>
    <w:rsid w:val="002F51AB"/>
    <w:rsid w:val="002F6121"/>
    <w:rsid w:val="002F63E5"/>
    <w:rsid w:val="002F6868"/>
    <w:rsid w:val="002F6C4E"/>
    <w:rsid w:val="002F7027"/>
    <w:rsid w:val="002F773E"/>
    <w:rsid w:val="002F79E2"/>
    <w:rsid w:val="002F7DF0"/>
    <w:rsid w:val="002F7E56"/>
    <w:rsid w:val="0030017D"/>
    <w:rsid w:val="00300380"/>
    <w:rsid w:val="003003E3"/>
    <w:rsid w:val="003006DC"/>
    <w:rsid w:val="00300DD2"/>
    <w:rsid w:val="00300EA7"/>
    <w:rsid w:val="00301046"/>
    <w:rsid w:val="00301346"/>
    <w:rsid w:val="00301C14"/>
    <w:rsid w:val="00301D5E"/>
    <w:rsid w:val="00301E34"/>
    <w:rsid w:val="00301FE0"/>
    <w:rsid w:val="00302535"/>
    <w:rsid w:val="00302572"/>
    <w:rsid w:val="0030266C"/>
    <w:rsid w:val="00302685"/>
    <w:rsid w:val="003027F5"/>
    <w:rsid w:val="003029A5"/>
    <w:rsid w:val="00302B91"/>
    <w:rsid w:val="00302EDB"/>
    <w:rsid w:val="0030315F"/>
    <w:rsid w:val="00303468"/>
    <w:rsid w:val="00303610"/>
    <w:rsid w:val="0030390B"/>
    <w:rsid w:val="003039CC"/>
    <w:rsid w:val="00303AF2"/>
    <w:rsid w:val="00303DF2"/>
    <w:rsid w:val="00304225"/>
    <w:rsid w:val="003043EE"/>
    <w:rsid w:val="003044AB"/>
    <w:rsid w:val="0030473F"/>
    <w:rsid w:val="0030474F"/>
    <w:rsid w:val="00304AC9"/>
    <w:rsid w:val="00304BE9"/>
    <w:rsid w:val="00304F24"/>
    <w:rsid w:val="003050BB"/>
    <w:rsid w:val="00305409"/>
    <w:rsid w:val="003055FC"/>
    <w:rsid w:val="003057BC"/>
    <w:rsid w:val="00305BF3"/>
    <w:rsid w:val="00305C17"/>
    <w:rsid w:val="00305C4E"/>
    <w:rsid w:val="00305E30"/>
    <w:rsid w:val="003060CF"/>
    <w:rsid w:val="00306103"/>
    <w:rsid w:val="0030618F"/>
    <w:rsid w:val="00306E14"/>
    <w:rsid w:val="00306F21"/>
    <w:rsid w:val="00307063"/>
    <w:rsid w:val="003070C7"/>
    <w:rsid w:val="00307104"/>
    <w:rsid w:val="003071C2"/>
    <w:rsid w:val="003072FD"/>
    <w:rsid w:val="00307912"/>
    <w:rsid w:val="003079A2"/>
    <w:rsid w:val="0031005E"/>
    <w:rsid w:val="00310337"/>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478"/>
    <w:rsid w:val="00313720"/>
    <w:rsid w:val="00313D75"/>
    <w:rsid w:val="00314053"/>
    <w:rsid w:val="0031414C"/>
    <w:rsid w:val="003144AF"/>
    <w:rsid w:val="0031457D"/>
    <w:rsid w:val="003146BC"/>
    <w:rsid w:val="00314779"/>
    <w:rsid w:val="00314B3D"/>
    <w:rsid w:val="00314BB5"/>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0FE"/>
    <w:rsid w:val="00320A71"/>
    <w:rsid w:val="00320E84"/>
    <w:rsid w:val="003211B4"/>
    <w:rsid w:val="003214D8"/>
    <w:rsid w:val="00321594"/>
    <w:rsid w:val="00321A36"/>
    <w:rsid w:val="00321E23"/>
    <w:rsid w:val="0032254C"/>
    <w:rsid w:val="0032272C"/>
    <w:rsid w:val="0032285F"/>
    <w:rsid w:val="00322A22"/>
    <w:rsid w:val="00322BB6"/>
    <w:rsid w:val="00322C8D"/>
    <w:rsid w:val="00322DE3"/>
    <w:rsid w:val="00323467"/>
    <w:rsid w:val="00323BBF"/>
    <w:rsid w:val="00323CB2"/>
    <w:rsid w:val="00324308"/>
    <w:rsid w:val="0032467B"/>
    <w:rsid w:val="0032484E"/>
    <w:rsid w:val="00324F8F"/>
    <w:rsid w:val="003251B1"/>
    <w:rsid w:val="003251EE"/>
    <w:rsid w:val="00325415"/>
    <w:rsid w:val="00325558"/>
    <w:rsid w:val="0032595C"/>
    <w:rsid w:val="00325A37"/>
    <w:rsid w:val="00325D1F"/>
    <w:rsid w:val="00325D2C"/>
    <w:rsid w:val="00325E14"/>
    <w:rsid w:val="00325E24"/>
    <w:rsid w:val="003262B5"/>
    <w:rsid w:val="00326854"/>
    <w:rsid w:val="00326BA1"/>
    <w:rsid w:val="00327175"/>
    <w:rsid w:val="00327742"/>
    <w:rsid w:val="003277C2"/>
    <w:rsid w:val="00327D89"/>
    <w:rsid w:val="00327FA6"/>
    <w:rsid w:val="003302C8"/>
    <w:rsid w:val="00330646"/>
    <w:rsid w:val="0033086C"/>
    <w:rsid w:val="00330CF5"/>
    <w:rsid w:val="00330D0E"/>
    <w:rsid w:val="003316C7"/>
    <w:rsid w:val="00331883"/>
    <w:rsid w:val="00331BBB"/>
    <w:rsid w:val="00331FC3"/>
    <w:rsid w:val="00332131"/>
    <w:rsid w:val="003321BB"/>
    <w:rsid w:val="0033258C"/>
    <w:rsid w:val="003325EE"/>
    <w:rsid w:val="00332C5E"/>
    <w:rsid w:val="00332E8D"/>
    <w:rsid w:val="003334DB"/>
    <w:rsid w:val="00333A1F"/>
    <w:rsid w:val="00333A90"/>
    <w:rsid w:val="00333CB7"/>
    <w:rsid w:val="00333E7E"/>
    <w:rsid w:val="0033408E"/>
    <w:rsid w:val="003340DF"/>
    <w:rsid w:val="00334A36"/>
    <w:rsid w:val="00334BA1"/>
    <w:rsid w:val="003350BF"/>
    <w:rsid w:val="00335349"/>
    <w:rsid w:val="00335401"/>
    <w:rsid w:val="003354A6"/>
    <w:rsid w:val="003355A0"/>
    <w:rsid w:val="00335673"/>
    <w:rsid w:val="003359AD"/>
    <w:rsid w:val="00336195"/>
    <w:rsid w:val="00336ADE"/>
    <w:rsid w:val="00336DB3"/>
    <w:rsid w:val="00337153"/>
    <w:rsid w:val="003373AB"/>
    <w:rsid w:val="0033741D"/>
    <w:rsid w:val="00337B3E"/>
    <w:rsid w:val="0034019E"/>
    <w:rsid w:val="0034022A"/>
    <w:rsid w:val="00340444"/>
    <w:rsid w:val="003407A3"/>
    <w:rsid w:val="003417A7"/>
    <w:rsid w:val="00341B0D"/>
    <w:rsid w:val="00341E54"/>
    <w:rsid w:val="00341EF5"/>
    <w:rsid w:val="003420D6"/>
    <w:rsid w:val="003422A5"/>
    <w:rsid w:val="003425AC"/>
    <w:rsid w:val="00342A63"/>
    <w:rsid w:val="00342CF3"/>
    <w:rsid w:val="00342D69"/>
    <w:rsid w:val="003430AD"/>
    <w:rsid w:val="00343144"/>
    <w:rsid w:val="003431E3"/>
    <w:rsid w:val="00343209"/>
    <w:rsid w:val="003437D6"/>
    <w:rsid w:val="0034380B"/>
    <w:rsid w:val="00343D2C"/>
    <w:rsid w:val="00344007"/>
    <w:rsid w:val="00344070"/>
    <w:rsid w:val="0034416A"/>
    <w:rsid w:val="0034419A"/>
    <w:rsid w:val="003441E2"/>
    <w:rsid w:val="003449D5"/>
    <w:rsid w:val="00344CF8"/>
    <w:rsid w:val="0034534F"/>
    <w:rsid w:val="003455A3"/>
    <w:rsid w:val="00345BEA"/>
    <w:rsid w:val="00345E34"/>
    <w:rsid w:val="00345EB8"/>
    <w:rsid w:val="00345EFB"/>
    <w:rsid w:val="00346290"/>
    <w:rsid w:val="003463C8"/>
    <w:rsid w:val="00346539"/>
    <w:rsid w:val="00346AA6"/>
    <w:rsid w:val="00346B5A"/>
    <w:rsid w:val="00346FD7"/>
    <w:rsid w:val="003475B1"/>
    <w:rsid w:val="00347777"/>
    <w:rsid w:val="003477D7"/>
    <w:rsid w:val="0034792B"/>
    <w:rsid w:val="00347F16"/>
    <w:rsid w:val="00350453"/>
    <w:rsid w:val="003505FC"/>
    <w:rsid w:val="0035065D"/>
    <w:rsid w:val="00350AE9"/>
    <w:rsid w:val="00350C59"/>
    <w:rsid w:val="00350FCF"/>
    <w:rsid w:val="003511E5"/>
    <w:rsid w:val="00351E96"/>
    <w:rsid w:val="00351F19"/>
    <w:rsid w:val="00351F24"/>
    <w:rsid w:val="003520FB"/>
    <w:rsid w:val="00352401"/>
    <w:rsid w:val="00352648"/>
    <w:rsid w:val="003528EC"/>
    <w:rsid w:val="003529C4"/>
    <w:rsid w:val="00352B51"/>
    <w:rsid w:val="00352D7B"/>
    <w:rsid w:val="00352FF9"/>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960"/>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6C3"/>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0F4"/>
    <w:rsid w:val="0036313F"/>
    <w:rsid w:val="003633F7"/>
    <w:rsid w:val="0036362D"/>
    <w:rsid w:val="00363789"/>
    <w:rsid w:val="00363881"/>
    <w:rsid w:val="00363ACB"/>
    <w:rsid w:val="00363C90"/>
    <w:rsid w:val="00364516"/>
    <w:rsid w:val="00364520"/>
    <w:rsid w:val="00364753"/>
    <w:rsid w:val="00364AA8"/>
    <w:rsid w:val="00364B79"/>
    <w:rsid w:val="00365015"/>
    <w:rsid w:val="0036537C"/>
    <w:rsid w:val="0036562E"/>
    <w:rsid w:val="00365995"/>
    <w:rsid w:val="00366064"/>
    <w:rsid w:val="00366253"/>
    <w:rsid w:val="0036655D"/>
    <w:rsid w:val="00366775"/>
    <w:rsid w:val="00366824"/>
    <w:rsid w:val="00366990"/>
    <w:rsid w:val="00366AFB"/>
    <w:rsid w:val="00366BDE"/>
    <w:rsid w:val="00366CC2"/>
    <w:rsid w:val="003674D6"/>
    <w:rsid w:val="0036751E"/>
    <w:rsid w:val="0036759A"/>
    <w:rsid w:val="00367C1C"/>
    <w:rsid w:val="00367DE0"/>
    <w:rsid w:val="00370241"/>
    <w:rsid w:val="003704DB"/>
    <w:rsid w:val="00370656"/>
    <w:rsid w:val="00370753"/>
    <w:rsid w:val="00370A35"/>
    <w:rsid w:val="00370B66"/>
    <w:rsid w:val="00370D3C"/>
    <w:rsid w:val="00370E87"/>
    <w:rsid w:val="00370F21"/>
    <w:rsid w:val="003712D7"/>
    <w:rsid w:val="00371305"/>
    <w:rsid w:val="0037154B"/>
    <w:rsid w:val="0037158C"/>
    <w:rsid w:val="00371925"/>
    <w:rsid w:val="00371A5F"/>
    <w:rsid w:val="00371B0C"/>
    <w:rsid w:val="00371E7F"/>
    <w:rsid w:val="00372354"/>
    <w:rsid w:val="003724F6"/>
    <w:rsid w:val="0037274F"/>
    <w:rsid w:val="00372B5E"/>
    <w:rsid w:val="00372CB3"/>
    <w:rsid w:val="00372FE2"/>
    <w:rsid w:val="00373ADB"/>
    <w:rsid w:val="00373D40"/>
    <w:rsid w:val="00373EA0"/>
    <w:rsid w:val="00374603"/>
    <w:rsid w:val="003747E4"/>
    <w:rsid w:val="00374966"/>
    <w:rsid w:val="00374D1C"/>
    <w:rsid w:val="00374DD4"/>
    <w:rsid w:val="00374F9A"/>
    <w:rsid w:val="003752A2"/>
    <w:rsid w:val="0037540C"/>
    <w:rsid w:val="00375666"/>
    <w:rsid w:val="00375B89"/>
    <w:rsid w:val="00375BB8"/>
    <w:rsid w:val="00375C80"/>
    <w:rsid w:val="00375D3E"/>
    <w:rsid w:val="00375E04"/>
    <w:rsid w:val="00375F2D"/>
    <w:rsid w:val="00376096"/>
    <w:rsid w:val="003761BC"/>
    <w:rsid w:val="003761C0"/>
    <w:rsid w:val="0037622B"/>
    <w:rsid w:val="00376568"/>
    <w:rsid w:val="0037684F"/>
    <w:rsid w:val="00376896"/>
    <w:rsid w:val="00376A5D"/>
    <w:rsid w:val="00376CC1"/>
    <w:rsid w:val="003770CA"/>
    <w:rsid w:val="00377703"/>
    <w:rsid w:val="0037770F"/>
    <w:rsid w:val="00377733"/>
    <w:rsid w:val="00377FD6"/>
    <w:rsid w:val="00380142"/>
    <w:rsid w:val="003804C0"/>
    <w:rsid w:val="003807D8"/>
    <w:rsid w:val="00380B16"/>
    <w:rsid w:val="00380ECA"/>
    <w:rsid w:val="003811B9"/>
    <w:rsid w:val="003812A4"/>
    <w:rsid w:val="00381355"/>
    <w:rsid w:val="00381778"/>
    <w:rsid w:val="003817FC"/>
    <w:rsid w:val="00381973"/>
    <w:rsid w:val="003819F7"/>
    <w:rsid w:val="00381C3A"/>
    <w:rsid w:val="00381C7E"/>
    <w:rsid w:val="00381C90"/>
    <w:rsid w:val="00381EF2"/>
    <w:rsid w:val="00381FA6"/>
    <w:rsid w:val="0038202B"/>
    <w:rsid w:val="00382380"/>
    <w:rsid w:val="003825FB"/>
    <w:rsid w:val="00382C60"/>
    <w:rsid w:val="00382CC1"/>
    <w:rsid w:val="0038318F"/>
    <w:rsid w:val="003831C7"/>
    <w:rsid w:val="0038355C"/>
    <w:rsid w:val="00383661"/>
    <w:rsid w:val="003836DE"/>
    <w:rsid w:val="003837FF"/>
    <w:rsid w:val="00383896"/>
    <w:rsid w:val="00383EE6"/>
    <w:rsid w:val="00383F37"/>
    <w:rsid w:val="003844F0"/>
    <w:rsid w:val="00384632"/>
    <w:rsid w:val="003848F7"/>
    <w:rsid w:val="00384921"/>
    <w:rsid w:val="0038496C"/>
    <w:rsid w:val="00384FF7"/>
    <w:rsid w:val="0038553B"/>
    <w:rsid w:val="00385716"/>
    <w:rsid w:val="00385819"/>
    <w:rsid w:val="00385820"/>
    <w:rsid w:val="00385B0C"/>
    <w:rsid w:val="00385E28"/>
    <w:rsid w:val="00385F4C"/>
    <w:rsid w:val="003861D3"/>
    <w:rsid w:val="00386744"/>
    <w:rsid w:val="003867C0"/>
    <w:rsid w:val="00386A0A"/>
    <w:rsid w:val="00386A8F"/>
    <w:rsid w:val="00386B09"/>
    <w:rsid w:val="00386B65"/>
    <w:rsid w:val="00386DE2"/>
    <w:rsid w:val="00386DED"/>
    <w:rsid w:val="00387044"/>
    <w:rsid w:val="003875B7"/>
    <w:rsid w:val="0038763E"/>
    <w:rsid w:val="003878BD"/>
    <w:rsid w:val="00387992"/>
    <w:rsid w:val="00387A20"/>
    <w:rsid w:val="00387B6A"/>
    <w:rsid w:val="00387BB7"/>
    <w:rsid w:val="00387E29"/>
    <w:rsid w:val="00390253"/>
    <w:rsid w:val="0039034E"/>
    <w:rsid w:val="00391195"/>
    <w:rsid w:val="003911B4"/>
    <w:rsid w:val="003913D3"/>
    <w:rsid w:val="00391656"/>
    <w:rsid w:val="00391778"/>
    <w:rsid w:val="00391C98"/>
    <w:rsid w:val="00391D89"/>
    <w:rsid w:val="00392320"/>
    <w:rsid w:val="0039254A"/>
    <w:rsid w:val="00392CDF"/>
    <w:rsid w:val="003930DE"/>
    <w:rsid w:val="003932D3"/>
    <w:rsid w:val="00393752"/>
    <w:rsid w:val="00393D31"/>
    <w:rsid w:val="00393D56"/>
    <w:rsid w:val="00393DB8"/>
    <w:rsid w:val="00394026"/>
    <w:rsid w:val="00394282"/>
    <w:rsid w:val="00394471"/>
    <w:rsid w:val="00394790"/>
    <w:rsid w:val="00394AFA"/>
    <w:rsid w:val="00394FCA"/>
    <w:rsid w:val="00395231"/>
    <w:rsid w:val="003955CD"/>
    <w:rsid w:val="003957AA"/>
    <w:rsid w:val="003958A6"/>
    <w:rsid w:val="00395AF0"/>
    <w:rsid w:val="00395D37"/>
    <w:rsid w:val="0039604A"/>
    <w:rsid w:val="0039637A"/>
    <w:rsid w:val="0039645C"/>
    <w:rsid w:val="003964A2"/>
    <w:rsid w:val="003965E2"/>
    <w:rsid w:val="00396730"/>
    <w:rsid w:val="00396793"/>
    <w:rsid w:val="00396A88"/>
    <w:rsid w:val="00396C4D"/>
    <w:rsid w:val="00396D5C"/>
    <w:rsid w:val="003971CC"/>
    <w:rsid w:val="003971CE"/>
    <w:rsid w:val="003974FD"/>
    <w:rsid w:val="00397647"/>
    <w:rsid w:val="00397DD9"/>
    <w:rsid w:val="00397E6B"/>
    <w:rsid w:val="00397F74"/>
    <w:rsid w:val="003A01F3"/>
    <w:rsid w:val="003A0240"/>
    <w:rsid w:val="003A0251"/>
    <w:rsid w:val="003A0410"/>
    <w:rsid w:val="003A04EF"/>
    <w:rsid w:val="003A05DE"/>
    <w:rsid w:val="003A08CF"/>
    <w:rsid w:val="003A0C97"/>
    <w:rsid w:val="003A0FE5"/>
    <w:rsid w:val="003A10ED"/>
    <w:rsid w:val="003A1913"/>
    <w:rsid w:val="003A1A7F"/>
    <w:rsid w:val="003A1CEC"/>
    <w:rsid w:val="003A1DA8"/>
    <w:rsid w:val="003A1F5F"/>
    <w:rsid w:val="003A2266"/>
    <w:rsid w:val="003A23FB"/>
    <w:rsid w:val="003A24BC"/>
    <w:rsid w:val="003A2880"/>
    <w:rsid w:val="003A2A0E"/>
    <w:rsid w:val="003A2A8C"/>
    <w:rsid w:val="003A2BA8"/>
    <w:rsid w:val="003A2D9D"/>
    <w:rsid w:val="003A2DBC"/>
    <w:rsid w:val="003A3480"/>
    <w:rsid w:val="003A3494"/>
    <w:rsid w:val="003A3615"/>
    <w:rsid w:val="003A36D7"/>
    <w:rsid w:val="003A3CB9"/>
    <w:rsid w:val="003A3E14"/>
    <w:rsid w:val="003A41AC"/>
    <w:rsid w:val="003A42CD"/>
    <w:rsid w:val="003A4697"/>
    <w:rsid w:val="003A524B"/>
    <w:rsid w:val="003A5701"/>
    <w:rsid w:val="003A59A7"/>
    <w:rsid w:val="003A5AEE"/>
    <w:rsid w:val="003A5AF2"/>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95"/>
    <w:rsid w:val="003B16CB"/>
    <w:rsid w:val="003B18B6"/>
    <w:rsid w:val="003B1A19"/>
    <w:rsid w:val="003B1A51"/>
    <w:rsid w:val="003B1A9C"/>
    <w:rsid w:val="003B1C0B"/>
    <w:rsid w:val="003B1C13"/>
    <w:rsid w:val="003B297A"/>
    <w:rsid w:val="003B2D93"/>
    <w:rsid w:val="003B2E10"/>
    <w:rsid w:val="003B3236"/>
    <w:rsid w:val="003B32F9"/>
    <w:rsid w:val="003B3333"/>
    <w:rsid w:val="003B35E6"/>
    <w:rsid w:val="003B3BA5"/>
    <w:rsid w:val="003B3C80"/>
    <w:rsid w:val="003B3DEF"/>
    <w:rsid w:val="003B3F65"/>
    <w:rsid w:val="003B4564"/>
    <w:rsid w:val="003B4775"/>
    <w:rsid w:val="003B47A0"/>
    <w:rsid w:val="003B4938"/>
    <w:rsid w:val="003B4A92"/>
    <w:rsid w:val="003B4E59"/>
    <w:rsid w:val="003B52FF"/>
    <w:rsid w:val="003B5946"/>
    <w:rsid w:val="003B60DC"/>
    <w:rsid w:val="003B6316"/>
    <w:rsid w:val="003B657B"/>
    <w:rsid w:val="003B68BB"/>
    <w:rsid w:val="003B68FE"/>
    <w:rsid w:val="003B6CBA"/>
    <w:rsid w:val="003B7147"/>
    <w:rsid w:val="003B7498"/>
    <w:rsid w:val="003B7771"/>
    <w:rsid w:val="003B7BFF"/>
    <w:rsid w:val="003B7C72"/>
    <w:rsid w:val="003B7DA0"/>
    <w:rsid w:val="003B7E22"/>
    <w:rsid w:val="003B7F99"/>
    <w:rsid w:val="003C0103"/>
    <w:rsid w:val="003C0215"/>
    <w:rsid w:val="003C03AB"/>
    <w:rsid w:val="003C0527"/>
    <w:rsid w:val="003C0D41"/>
    <w:rsid w:val="003C0E3E"/>
    <w:rsid w:val="003C1064"/>
    <w:rsid w:val="003C1079"/>
    <w:rsid w:val="003C13F0"/>
    <w:rsid w:val="003C18D0"/>
    <w:rsid w:val="003C1C65"/>
    <w:rsid w:val="003C1DA8"/>
    <w:rsid w:val="003C2181"/>
    <w:rsid w:val="003C24D5"/>
    <w:rsid w:val="003C2504"/>
    <w:rsid w:val="003C27C3"/>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4F6F"/>
    <w:rsid w:val="003C559D"/>
    <w:rsid w:val="003C5B02"/>
    <w:rsid w:val="003C5CC0"/>
    <w:rsid w:val="003C5EC8"/>
    <w:rsid w:val="003C625F"/>
    <w:rsid w:val="003C62ED"/>
    <w:rsid w:val="003C631A"/>
    <w:rsid w:val="003C6942"/>
    <w:rsid w:val="003C6C19"/>
    <w:rsid w:val="003C6C7A"/>
    <w:rsid w:val="003C6D08"/>
    <w:rsid w:val="003C6DC0"/>
    <w:rsid w:val="003C6FA8"/>
    <w:rsid w:val="003C72F3"/>
    <w:rsid w:val="003C742F"/>
    <w:rsid w:val="003C7583"/>
    <w:rsid w:val="003C75B3"/>
    <w:rsid w:val="003C7A2A"/>
    <w:rsid w:val="003C7CAD"/>
    <w:rsid w:val="003D071F"/>
    <w:rsid w:val="003D0E03"/>
    <w:rsid w:val="003D0F61"/>
    <w:rsid w:val="003D0F6E"/>
    <w:rsid w:val="003D114F"/>
    <w:rsid w:val="003D1247"/>
    <w:rsid w:val="003D1824"/>
    <w:rsid w:val="003D18AD"/>
    <w:rsid w:val="003D199F"/>
    <w:rsid w:val="003D19C4"/>
    <w:rsid w:val="003D1C73"/>
    <w:rsid w:val="003D1CF7"/>
    <w:rsid w:val="003D1F28"/>
    <w:rsid w:val="003D212C"/>
    <w:rsid w:val="003D21D6"/>
    <w:rsid w:val="003D2265"/>
    <w:rsid w:val="003D2284"/>
    <w:rsid w:val="003D26C9"/>
    <w:rsid w:val="003D2711"/>
    <w:rsid w:val="003D2716"/>
    <w:rsid w:val="003D2A3F"/>
    <w:rsid w:val="003D2E3C"/>
    <w:rsid w:val="003D2F09"/>
    <w:rsid w:val="003D3390"/>
    <w:rsid w:val="003D33F0"/>
    <w:rsid w:val="003D3D4C"/>
    <w:rsid w:val="003D3DAD"/>
    <w:rsid w:val="003D44C0"/>
    <w:rsid w:val="003D471A"/>
    <w:rsid w:val="003D475F"/>
    <w:rsid w:val="003D4F45"/>
    <w:rsid w:val="003D511D"/>
    <w:rsid w:val="003D51A3"/>
    <w:rsid w:val="003D52EE"/>
    <w:rsid w:val="003D538B"/>
    <w:rsid w:val="003D54B3"/>
    <w:rsid w:val="003D561D"/>
    <w:rsid w:val="003D562D"/>
    <w:rsid w:val="003D56A6"/>
    <w:rsid w:val="003D59F8"/>
    <w:rsid w:val="003D5B15"/>
    <w:rsid w:val="003D65F9"/>
    <w:rsid w:val="003D6867"/>
    <w:rsid w:val="003D6B7E"/>
    <w:rsid w:val="003D6EED"/>
    <w:rsid w:val="003D775D"/>
    <w:rsid w:val="003D7763"/>
    <w:rsid w:val="003D7832"/>
    <w:rsid w:val="003D7DD3"/>
    <w:rsid w:val="003E0167"/>
    <w:rsid w:val="003E01C1"/>
    <w:rsid w:val="003E02BA"/>
    <w:rsid w:val="003E042C"/>
    <w:rsid w:val="003E0A53"/>
    <w:rsid w:val="003E0C89"/>
    <w:rsid w:val="003E108D"/>
    <w:rsid w:val="003E11D3"/>
    <w:rsid w:val="003E12A1"/>
    <w:rsid w:val="003E1312"/>
    <w:rsid w:val="003E1563"/>
    <w:rsid w:val="003E1A36"/>
    <w:rsid w:val="003E1D6A"/>
    <w:rsid w:val="003E1DA6"/>
    <w:rsid w:val="003E21EF"/>
    <w:rsid w:val="003E2228"/>
    <w:rsid w:val="003E2617"/>
    <w:rsid w:val="003E28D2"/>
    <w:rsid w:val="003E2EAC"/>
    <w:rsid w:val="003E345A"/>
    <w:rsid w:val="003E362E"/>
    <w:rsid w:val="003E3986"/>
    <w:rsid w:val="003E3C2B"/>
    <w:rsid w:val="003E3DE1"/>
    <w:rsid w:val="003E4131"/>
    <w:rsid w:val="003E422B"/>
    <w:rsid w:val="003E44DB"/>
    <w:rsid w:val="003E4673"/>
    <w:rsid w:val="003E4A5A"/>
    <w:rsid w:val="003E4C2A"/>
    <w:rsid w:val="003E4F4C"/>
    <w:rsid w:val="003E5179"/>
    <w:rsid w:val="003E5321"/>
    <w:rsid w:val="003E5641"/>
    <w:rsid w:val="003E5807"/>
    <w:rsid w:val="003E5891"/>
    <w:rsid w:val="003E5A8C"/>
    <w:rsid w:val="003E5E94"/>
    <w:rsid w:val="003E6059"/>
    <w:rsid w:val="003E6953"/>
    <w:rsid w:val="003E6D78"/>
    <w:rsid w:val="003E6F61"/>
    <w:rsid w:val="003E713F"/>
    <w:rsid w:val="003E7913"/>
    <w:rsid w:val="003E7B2B"/>
    <w:rsid w:val="003F01E8"/>
    <w:rsid w:val="003F03BD"/>
    <w:rsid w:val="003F03CB"/>
    <w:rsid w:val="003F05AF"/>
    <w:rsid w:val="003F0B4D"/>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662"/>
    <w:rsid w:val="003F2974"/>
    <w:rsid w:val="003F2BD9"/>
    <w:rsid w:val="003F2E53"/>
    <w:rsid w:val="003F2EA6"/>
    <w:rsid w:val="003F2FDF"/>
    <w:rsid w:val="003F33C5"/>
    <w:rsid w:val="003F365E"/>
    <w:rsid w:val="003F368B"/>
    <w:rsid w:val="003F38A6"/>
    <w:rsid w:val="003F394A"/>
    <w:rsid w:val="003F3F51"/>
    <w:rsid w:val="003F3FA6"/>
    <w:rsid w:val="003F4345"/>
    <w:rsid w:val="003F44E8"/>
    <w:rsid w:val="003F4601"/>
    <w:rsid w:val="003F4BE4"/>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37C"/>
    <w:rsid w:val="00400490"/>
    <w:rsid w:val="0040083B"/>
    <w:rsid w:val="004008AC"/>
    <w:rsid w:val="0040096E"/>
    <w:rsid w:val="00400A19"/>
    <w:rsid w:val="00400A81"/>
    <w:rsid w:val="00400B6A"/>
    <w:rsid w:val="00400FD7"/>
    <w:rsid w:val="0040146F"/>
    <w:rsid w:val="00401698"/>
    <w:rsid w:val="0040198E"/>
    <w:rsid w:val="00401DAE"/>
    <w:rsid w:val="0040224D"/>
    <w:rsid w:val="0040245F"/>
    <w:rsid w:val="0040269B"/>
    <w:rsid w:val="004028A5"/>
    <w:rsid w:val="00402CD1"/>
    <w:rsid w:val="00403029"/>
    <w:rsid w:val="004038B2"/>
    <w:rsid w:val="004039A8"/>
    <w:rsid w:val="00403A99"/>
    <w:rsid w:val="00403B99"/>
    <w:rsid w:val="004041C8"/>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07"/>
    <w:rsid w:val="00406C69"/>
    <w:rsid w:val="00406E85"/>
    <w:rsid w:val="0040727D"/>
    <w:rsid w:val="004072B1"/>
    <w:rsid w:val="004072E7"/>
    <w:rsid w:val="00407F1E"/>
    <w:rsid w:val="00410371"/>
    <w:rsid w:val="00410C15"/>
    <w:rsid w:val="00410C20"/>
    <w:rsid w:val="00410FCD"/>
    <w:rsid w:val="00411091"/>
    <w:rsid w:val="004117F0"/>
    <w:rsid w:val="00411920"/>
    <w:rsid w:val="00411C2B"/>
    <w:rsid w:val="00411C38"/>
    <w:rsid w:val="00412444"/>
    <w:rsid w:val="004126F8"/>
    <w:rsid w:val="00412705"/>
    <w:rsid w:val="004127A3"/>
    <w:rsid w:val="004130DC"/>
    <w:rsid w:val="004133C7"/>
    <w:rsid w:val="00413418"/>
    <w:rsid w:val="00413A89"/>
    <w:rsid w:val="00413BAE"/>
    <w:rsid w:val="00413BD1"/>
    <w:rsid w:val="004143F3"/>
    <w:rsid w:val="00414713"/>
    <w:rsid w:val="004148CB"/>
    <w:rsid w:val="00414A36"/>
    <w:rsid w:val="00414A57"/>
    <w:rsid w:val="00414D7F"/>
    <w:rsid w:val="0041530A"/>
    <w:rsid w:val="004155DB"/>
    <w:rsid w:val="00416136"/>
    <w:rsid w:val="0041614D"/>
    <w:rsid w:val="0041622E"/>
    <w:rsid w:val="004165FF"/>
    <w:rsid w:val="00416A83"/>
    <w:rsid w:val="00416B79"/>
    <w:rsid w:val="00416D4E"/>
    <w:rsid w:val="0041714A"/>
    <w:rsid w:val="00417158"/>
    <w:rsid w:val="0041749F"/>
    <w:rsid w:val="004175E3"/>
    <w:rsid w:val="0041773F"/>
    <w:rsid w:val="004178DA"/>
    <w:rsid w:val="00420141"/>
    <w:rsid w:val="00420300"/>
    <w:rsid w:val="00420304"/>
    <w:rsid w:val="004209FD"/>
    <w:rsid w:val="00420BAA"/>
    <w:rsid w:val="00420C0A"/>
    <w:rsid w:val="00420C9F"/>
    <w:rsid w:val="00420E8B"/>
    <w:rsid w:val="00421120"/>
    <w:rsid w:val="00421351"/>
    <w:rsid w:val="004216C7"/>
    <w:rsid w:val="0042291C"/>
    <w:rsid w:val="004229D6"/>
    <w:rsid w:val="00422B2C"/>
    <w:rsid w:val="00422BC2"/>
    <w:rsid w:val="00422D0D"/>
    <w:rsid w:val="00423012"/>
    <w:rsid w:val="00423419"/>
    <w:rsid w:val="004235FE"/>
    <w:rsid w:val="00423797"/>
    <w:rsid w:val="004238AA"/>
    <w:rsid w:val="00423AFE"/>
    <w:rsid w:val="00423B1F"/>
    <w:rsid w:val="00423FD9"/>
    <w:rsid w:val="00423FDF"/>
    <w:rsid w:val="004240A6"/>
    <w:rsid w:val="004242F1"/>
    <w:rsid w:val="004243B5"/>
    <w:rsid w:val="00424A58"/>
    <w:rsid w:val="00424C1A"/>
    <w:rsid w:val="00424CD8"/>
    <w:rsid w:val="00424E91"/>
    <w:rsid w:val="00425498"/>
    <w:rsid w:val="004255C9"/>
    <w:rsid w:val="00425A53"/>
    <w:rsid w:val="00425AEB"/>
    <w:rsid w:val="00425B34"/>
    <w:rsid w:val="00425C59"/>
    <w:rsid w:val="00425CBF"/>
    <w:rsid w:val="00425E6C"/>
    <w:rsid w:val="00426557"/>
    <w:rsid w:val="0042656A"/>
    <w:rsid w:val="00426811"/>
    <w:rsid w:val="0042691B"/>
    <w:rsid w:val="00426C63"/>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EB5"/>
    <w:rsid w:val="0043230F"/>
    <w:rsid w:val="004325A8"/>
    <w:rsid w:val="0043261F"/>
    <w:rsid w:val="00432C5F"/>
    <w:rsid w:val="00432D09"/>
    <w:rsid w:val="00432ECC"/>
    <w:rsid w:val="0043353F"/>
    <w:rsid w:val="00433752"/>
    <w:rsid w:val="00433C77"/>
    <w:rsid w:val="00433D34"/>
    <w:rsid w:val="00434026"/>
    <w:rsid w:val="0043459B"/>
    <w:rsid w:val="00434A8E"/>
    <w:rsid w:val="00434B13"/>
    <w:rsid w:val="00434F83"/>
    <w:rsid w:val="004354DD"/>
    <w:rsid w:val="00435653"/>
    <w:rsid w:val="00435CBD"/>
    <w:rsid w:val="004360DE"/>
    <w:rsid w:val="00436581"/>
    <w:rsid w:val="00436693"/>
    <w:rsid w:val="004368A3"/>
    <w:rsid w:val="004369CB"/>
    <w:rsid w:val="00436E0F"/>
    <w:rsid w:val="00436F5E"/>
    <w:rsid w:val="0043708C"/>
    <w:rsid w:val="004370CD"/>
    <w:rsid w:val="00437470"/>
    <w:rsid w:val="00437EAA"/>
    <w:rsid w:val="004401A4"/>
    <w:rsid w:val="004404AC"/>
    <w:rsid w:val="00440C34"/>
    <w:rsid w:val="00440CF2"/>
    <w:rsid w:val="00440EE8"/>
    <w:rsid w:val="004416CD"/>
    <w:rsid w:val="0044194E"/>
    <w:rsid w:val="00441A51"/>
    <w:rsid w:val="00441A69"/>
    <w:rsid w:val="00441AF0"/>
    <w:rsid w:val="0044216D"/>
    <w:rsid w:val="004422B1"/>
    <w:rsid w:val="00442498"/>
    <w:rsid w:val="0044265B"/>
    <w:rsid w:val="004428C9"/>
    <w:rsid w:val="00442C2A"/>
    <w:rsid w:val="00442DB3"/>
    <w:rsid w:val="00442E3A"/>
    <w:rsid w:val="004430C5"/>
    <w:rsid w:val="0044317C"/>
    <w:rsid w:val="004431AD"/>
    <w:rsid w:val="004434D3"/>
    <w:rsid w:val="0044359F"/>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BE9"/>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4F2B"/>
    <w:rsid w:val="0045526A"/>
    <w:rsid w:val="0045526B"/>
    <w:rsid w:val="004553FD"/>
    <w:rsid w:val="00455631"/>
    <w:rsid w:val="00455B47"/>
    <w:rsid w:val="00455F64"/>
    <w:rsid w:val="0045601E"/>
    <w:rsid w:val="00456142"/>
    <w:rsid w:val="0045635F"/>
    <w:rsid w:val="0045647C"/>
    <w:rsid w:val="0045659A"/>
    <w:rsid w:val="00456666"/>
    <w:rsid w:val="004567D6"/>
    <w:rsid w:val="00456989"/>
    <w:rsid w:val="00456AFF"/>
    <w:rsid w:val="00456B73"/>
    <w:rsid w:val="00456CA1"/>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2AA"/>
    <w:rsid w:val="0046275D"/>
    <w:rsid w:val="0046291D"/>
    <w:rsid w:val="00462AA3"/>
    <w:rsid w:val="00462D3A"/>
    <w:rsid w:val="00462FC2"/>
    <w:rsid w:val="00463370"/>
    <w:rsid w:val="00463575"/>
    <w:rsid w:val="0046366C"/>
    <w:rsid w:val="00464090"/>
    <w:rsid w:val="00464863"/>
    <w:rsid w:val="0046497D"/>
    <w:rsid w:val="00464BB3"/>
    <w:rsid w:val="00465CAC"/>
    <w:rsid w:val="00465F2B"/>
    <w:rsid w:val="004660EE"/>
    <w:rsid w:val="00466292"/>
    <w:rsid w:val="004666C8"/>
    <w:rsid w:val="00466829"/>
    <w:rsid w:val="00466B2E"/>
    <w:rsid w:val="00466ED2"/>
    <w:rsid w:val="0046721B"/>
    <w:rsid w:val="00467318"/>
    <w:rsid w:val="00467781"/>
    <w:rsid w:val="00467A3A"/>
    <w:rsid w:val="00467D49"/>
    <w:rsid w:val="00467DB0"/>
    <w:rsid w:val="00467DF0"/>
    <w:rsid w:val="0047061C"/>
    <w:rsid w:val="00470752"/>
    <w:rsid w:val="00470836"/>
    <w:rsid w:val="00470B84"/>
    <w:rsid w:val="00471512"/>
    <w:rsid w:val="004717B3"/>
    <w:rsid w:val="00471FA2"/>
    <w:rsid w:val="004720B9"/>
    <w:rsid w:val="00472211"/>
    <w:rsid w:val="00472256"/>
    <w:rsid w:val="00472D29"/>
    <w:rsid w:val="00472E50"/>
    <w:rsid w:val="00472F60"/>
    <w:rsid w:val="00472FC5"/>
    <w:rsid w:val="004730B9"/>
    <w:rsid w:val="0047376D"/>
    <w:rsid w:val="00473996"/>
    <w:rsid w:val="00473A03"/>
    <w:rsid w:val="00473A21"/>
    <w:rsid w:val="00473DA7"/>
    <w:rsid w:val="004743DF"/>
    <w:rsid w:val="004746D3"/>
    <w:rsid w:val="0047473A"/>
    <w:rsid w:val="00474C3D"/>
    <w:rsid w:val="00474F56"/>
    <w:rsid w:val="004752C9"/>
    <w:rsid w:val="0047549A"/>
    <w:rsid w:val="00475608"/>
    <w:rsid w:val="00475672"/>
    <w:rsid w:val="004758B6"/>
    <w:rsid w:val="00475A70"/>
    <w:rsid w:val="00475B6D"/>
    <w:rsid w:val="00475BBA"/>
    <w:rsid w:val="00475E33"/>
    <w:rsid w:val="004760E1"/>
    <w:rsid w:val="0047633D"/>
    <w:rsid w:val="0047642A"/>
    <w:rsid w:val="004767E8"/>
    <w:rsid w:val="00476E60"/>
    <w:rsid w:val="00477595"/>
    <w:rsid w:val="004776A6"/>
    <w:rsid w:val="00477803"/>
    <w:rsid w:val="004804E1"/>
    <w:rsid w:val="004805BA"/>
    <w:rsid w:val="00480718"/>
    <w:rsid w:val="00480743"/>
    <w:rsid w:val="00480B3B"/>
    <w:rsid w:val="00480CE4"/>
    <w:rsid w:val="00480E01"/>
    <w:rsid w:val="00481215"/>
    <w:rsid w:val="004815DE"/>
    <w:rsid w:val="004815FA"/>
    <w:rsid w:val="0048193F"/>
    <w:rsid w:val="00481F6C"/>
    <w:rsid w:val="00481F81"/>
    <w:rsid w:val="004821D3"/>
    <w:rsid w:val="00482312"/>
    <w:rsid w:val="00482A54"/>
    <w:rsid w:val="00482BC2"/>
    <w:rsid w:val="00482BD8"/>
    <w:rsid w:val="00482CE2"/>
    <w:rsid w:val="00482E7C"/>
    <w:rsid w:val="00483509"/>
    <w:rsid w:val="0048355E"/>
    <w:rsid w:val="004836C0"/>
    <w:rsid w:val="004837FA"/>
    <w:rsid w:val="00484037"/>
    <w:rsid w:val="004843C7"/>
    <w:rsid w:val="004846B3"/>
    <w:rsid w:val="004847C0"/>
    <w:rsid w:val="00485068"/>
    <w:rsid w:val="00485B37"/>
    <w:rsid w:val="00485C98"/>
    <w:rsid w:val="00485D09"/>
    <w:rsid w:val="00485E70"/>
    <w:rsid w:val="00485FD7"/>
    <w:rsid w:val="00486151"/>
    <w:rsid w:val="004861A8"/>
    <w:rsid w:val="004861FC"/>
    <w:rsid w:val="00486327"/>
    <w:rsid w:val="00486463"/>
    <w:rsid w:val="00486489"/>
    <w:rsid w:val="004864A7"/>
    <w:rsid w:val="004865AE"/>
    <w:rsid w:val="004867AF"/>
    <w:rsid w:val="00486912"/>
    <w:rsid w:val="0048695E"/>
    <w:rsid w:val="0048708C"/>
    <w:rsid w:val="0048720C"/>
    <w:rsid w:val="0048738F"/>
    <w:rsid w:val="00487623"/>
    <w:rsid w:val="00487986"/>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718"/>
    <w:rsid w:val="00492995"/>
    <w:rsid w:val="00492BDB"/>
    <w:rsid w:val="00492C1E"/>
    <w:rsid w:val="00492D06"/>
    <w:rsid w:val="00493603"/>
    <w:rsid w:val="00493907"/>
    <w:rsid w:val="00493C70"/>
    <w:rsid w:val="004944CA"/>
    <w:rsid w:val="0049491A"/>
    <w:rsid w:val="00494DE6"/>
    <w:rsid w:val="00494F73"/>
    <w:rsid w:val="00495140"/>
    <w:rsid w:val="00495535"/>
    <w:rsid w:val="00495594"/>
    <w:rsid w:val="00495C95"/>
    <w:rsid w:val="00495E8D"/>
    <w:rsid w:val="00495EC2"/>
    <w:rsid w:val="00496755"/>
    <w:rsid w:val="004968B4"/>
    <w:rsid w:val="004968C2"/>
    <w:rsid w:val="00496B55"/>
    <w:rsid w:val="00496BCB"/>
    <w:rsid w:val="00496C82"/>
    <w:rsid w:val="00496E16"/>
    <w:rsid w:val="00497059"/>
    <w:rsid w:val="00497492"/>
    <w:rsid w:val="00497569"/>
    <w:rsid w:val="00497C9F"/>
    <w:rsid w:val="00497F88"/>
    <w:rsid w:val="004A05C2"/>
    <w:rsid w:val="004A0EC3"/>
    <w:rsid w:val="004A119B"/>
    <w:rsid w:val="004A2175"/>
    <w:rsid w:val="004A2448"/>
    <w:rsid w:val="004A28E1"/>
    <w:rsid w:val="004A2F7E"/>
    <w:rsid w:val="004A3655"/>
    <w:rsid w:val="004A37FB"/>
    <w:rsid w:val="004A3C4A"/>
    <w:rsid w:val="004A3E8E"/>
    <w:rsid w:val="004A40AB"/>
    <w:rsid w:val="004A4437"/>
    <w:rsid w:val="004A445C"/>
    <w:rsid w:val="004A4673"/>
    <w:rsid w:val="004A47DF"/>
    <w:rsid w:val="004A47ED"/>
    <w:rsid w:val="004A4962"/>
    <w:rsid w:val="004A4B56"/>
    <w:rsid w:val="004A4F29"/>
    <w:rsid w:val="004A5048"/>
    <w:rsid w:val="004A5294"/>
    <w:rsid w:val="004A536A"/>
    <w:rsid w:val="004A53EB"/>
    <w:rsid w:val="004A5654"/>
    <w:rsid w:val="004A5C7C"/>
    <w:rsid w:val="004A5D49"/>
    <w:rsid w:val="004A5E25"/>
    <w:rsid w:val="004A60DA"/>
    <w:rsid w:val="004A6670"/>
    <w:rsid w:val="004A6B4F"/>
    <w:rsid w:val="004A713C"/>
    <w:rsid w:val="004A7206"/>
    <w:rsid w:val="004A74F6"/>
    <w:rsid w:val="004A755F"/>
    <w:rsid w:val="004A760D"/>
    <w:rsid w:val="004A76DE"/>
    <w:rsid w:val="004A76EE"/>
    <w:rsid w:val="004A772D"/>
    <w:rsid w:val="004A773C"/>
    <w:rsid w:val="004A77CA"/>
    <w:rsid w:val="004A7A6A"/>
    <w:rsid w:val="004B0051"/>
    <w:rsid w:val="004B0132"/>
    <w:rsid w:val="004B02E7"/>
    <w:rsid w:val="004B0591"/>
    <w:rsid w:val="004B0634"/>
    <w:rsid w:val="004B08D5"/>
    <w:rsid w:val="004B0D5F"/>
    <w:rsid w:val="004B0FA9"/>
    <w:rsid w:val="004B13F7"/>
    <w:rsid w:val="004B13F8"/>
    <w:rsid w:val="004B165F"/>
    <w:rsid w:val="004B17B8"/>
    <w:rsid w:val="004B1E81"/>
    <w:rsid w:val="004B2137"/>
    <w:rsid w:val="004B278A"/>
    <w:rsid w:val="004B29F4"/>
    <w:rsid w:val="004B2AC1"/>
    <w:rsid w:val="004B2C7F"/>
    <w:rsid w:val="004B309F"/>
    <w:rsid w:val="004B35F0"/>
    <w:rsid w:val="004B373D"/>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CC6"/>
    <w:rsid w:val="004B5F1F"/>
    <w:rsid w:val="004B6142"/>
    <w:rsid w:val="004B61C9"/>
    <w:rsid w:val="004B657C"/>
    <w:rsid w:val="004B6917"/>
    <w:rsid w:val="004B6B9B"/>
    <w:rsid w:val="004B6C1B"/>
    <w:rsid w:val="004B6CCA"/>
    <w:rsid w:val="004B71F4"/>
    <w:rsid w:val="004B7237"/>
    <w:rsid w:val="004B73A1"/>
    <w:rsid w:val="004B742D"/>
    <w:rsid w:val="004B7454"/>
    <w:rsid w:val="004B74B3"/>
    <w:rsid w:val="004B75B7"/>
    <w:rsid w:val="004B799B"/>
    <w:rsid w:val="004B79CD"/>
    <w:rsid w:val="004B7FC4"/>
    <w:rsid w:val="004C062D"/>
    <w:rsid w:val="004C0718"/>
    <w:rsid w:val="004C0FA5"/>
    <w:rsid w:val="004C1163"/>
    <w:rsid w:val="004C157E"/>
    <w:rsid w:val="004C1C90"/>
    <w:rsid w:val="004C1F1F"/>
    <w:rsid w:val="004C2442"/>
    <w:rsid w:val="004C27A0"/>
    <w:rsid w:val="004C2A7F"/>
    <w:rsid w:val="004C2BB6"/>
    <w:rsid w:val="004C3142"/>
    <w:rsid w:val="004C32FD"/>
    <w:rsid w:val="004C34C2"/>
    <w:rsid w:val="004C400D"/>
    <w:rsid w:val="004C402F"/>
    <w:rsid w:val="004C4260"/>
    <w:rsid w:val="004C45F4"/>
    <w:rsid w:val="004C46BE"/>
    <w:rsid w:val="004C4837"/>
    <w:rsid w:val="004C4F0A"/>
    <w:rsid w:val="004C4F88"/>
    <w:rsid w:val="004C5035"/>
    <w:rsid w:val="004C50BC"/>
    <w:rsid w:val="004C51AF"/>
    <w:rsid w:val="004C52D1"/>
    <w:rsid w:val="004C5CEF"/>
    <w:rsid w:val="004C6627"/>
    <w:rsid w:val="004C6C78"/>
    <w:rsid w:val="004C6D62"/>
    <w:rsid w:val="004C7060"/>
    <w:rsid w:val="004C72E9"/>
    <w:rsid w:val="004C7C53"/>
    <w:rsid w:val="004C7C72"/>
    <w:rsid w:val="004C7CC0"/>
    <w:rsid w:val="004C7E83"/>
    <w:rsid w:val="004C7F52"/>
    <w:rsid w:val="004C7F66"/>
    <w:rsid w:val="004C7FBF"/>
    <w:rsid w:val="004D0255"/>
    <w:rsid w:val="004D04B2"/>
    <w:rsid w:val="004D0563"/>
    <w:rsid w:val="004D0618"/>
    <w:rsid w:val="004D06E8"/>
    <w:rsid w:val="004D0853"/>
    <w:rsid w:val="004D085B"/>
    <w:rsid w:val="004D0BBA"/>
    <w:rsid w:val="004D0D84"/>
    <w:rsid w:val="004D0E6A"/>
    <w:rsid w:val="004D11D4"/>
    <w:rsid w:val="004D11F7"/>
    <w:rsid w:val="004D1698"/>
    <w:rsid w:val="004D193B"/>
    <w:rsid w:val="004D1E3D"/>
    <w:rsid w:val="004D1EAB"/>
    <w:rsid w:val="004D1F1C"/>
    <w:rsid w:val="004D2085"/>
    <w:rsid w:val="004D20CC"/>
    <w:rsid w:val="004D2B04"/>
    <w:rsid w:val="004D31F8"/>
    <w:rsid w:val="004D325C"/>
    <w:rsid w:val="004D32AA"/>
    <w:rsid w:val="004D34F2"/>
    <w:rsid w:val="004D3578"/>
    <w:rsid w:val="004D393F"/>
    <w:rsid w:val="004D3F9B"/>
    <w:rsid w:val="004D41ED"/>
    <w:rsid w:val="004D452C"/>
    <w:rsid w:val="004D4ABB"/>
    <w:rsid w:val="004D4E33"/>
    <w:rsid w:val="004D4EFA"/>
    <w:rsid w:val="004D52B0"/>
    <w:rsid w:val="004D547F"/>
    <w:rsid w:val="004D5609"/>
    <w:rsid w:val="004D5912"/>
    <w:rsid w:val="004D5A47"/>
    <w:rsid w:val="004D5A9E"/>
    <w:rsid w:val="004D5B47"/>
    <w:rsid w:val="004D5E93"/>
    <w:rsid w:val="004D6332"/>
    <w:rsid w:val="004D6711"/>
    <w:rsid w:val="004D6A32"/>
    <w:rsid w:val="004D6D72"/>
    <w:rsid w:val="004D7F79"/>
    <w:rsid w:val="004E010F"/>
    <w:rsid w:val="004E025D"/>
    <w:rsid w:val="004E057B"/>
    <w:rsid w:val="004E0686"/>
    <w:rsid w:val="004E0747"/>
    <w:rsid w:val="004E0CEC"/>
    <w:rsid w:val="004E0D77"/>
    <w:rsid w:val="004E11F3"/>
    <w:rsid w:val="004E1433"/>
    <w:rsid w:val="004E16B4"/>
    <w:rsid w:val="004E1762"/>
    <w:rsid w:val="004E17FA"/>
    <w:rsid w:val="004E194E"/>
    <w:rsid w:val="004E213A"/>
    <w:rsid w:val="004E22F8"/>
    <w:rsid w:val="004E2351"/>
    <w:rsid w:val="004E23B0"/>
    <w:rsid w:val="004E2519"/>
    <w:rsid w:val="004E2987"/>
    <w:rsid w:val="004E29F9"/>
    <w:rsid w:val="004E2A22"/>
    <w:rsid w:val="004E2B20"/>
    <w:rsid w:val="004E2C72"/>
    <w:rsid w:val="004E2CFD"/>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1B"/>
    <w:rsid w:val="004E63B5"/>
    <w:rsid w:val="004E6415"/>
    <w:rsid w:val="004E6449"/>
    <w:rsid w:val="004E6597"/>
    <w:rsid w:val="004E682C"/>
    <w:rsid w:val="004E69CE"/>
    <w:rsid w:val="004E69F3"/>
    <w:rsid w:val="004E6AD5"/>
    <w:rsid w:val="004E6B12"/>
    <w:rsid w:val="004E7039"/>
    <w:rsid w:val="004E74CC"/>
    <w:rsid w:val="004E76BF"/>
    <w:rsid w:val="004E7DAF"/>
    <w:rsid w:val="004E7DC2"/>
    <w:rsid w:val="004E7E0A"/>
    <w:rsid w:val="004F0634"/>
    <w:rsid w:val="004F07B4"/>
    <w:rsid w:val="004F087A"/>
    <w:rsid w:val="004F0D64"/>
    <w:rsid w:val="004F0F11"/>
    <w:rsid w:val="004F17E1"/>
    <w:rsid w:val="004F1B8A"/>
    <w:rsid w:val="004F1D65"/>
    <w:rsid w:val="004F1F85"/>
    <w:rsid w:val="004F210F"/>
    <w:rsid w:val="004F24D3"/>
    <w:rsid w:val="004F26E6"/>
    <w:rsid w:val="004F278C"/>
    <w:rsid w:val="004F27CE"/>
    <w:rsid w:val="004F295D"/>
    <w:rsid w:val="004F2AD9"/>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A75"/>
    <w:rsid w:val="004F5FF0"/>
    <w:rsid w:val="004F6082"/>
    <w:rsid w:val="004F60B7"/>
    <w:rsid w:val="004F6B9F"/>
    <w:rsid w:val="004F6D01"/>
    <w:rsid w:val="004F70D8"/>
    <w:rsid w:val="004F70FE"/>
    <w:rsid w:val="004F7535"/>
    <w:rsid w:val="004F789E"/>
    <w:rsid w:val="004F7B00"/>
    <w:rsid w:val="004F7D1A"/>
    <w:rsid w:val="004F7D64"/>
    <w:rsid w:val="004F7E94"/>
    <w:rsid w:val="0050035D"/>
    <w:rsid w:val="005004AF"/>
    <w:rsid w:val="00500B3E"/>
    <w:rsid w:val="00500EEE"/>
    <w:rsid w:val="00500F42"/>
    <w:rsid w:val="00500F61"/>
    <w:rsid w:val="00501370"/>
    <w:rsid w:val="00501594"/>
    <w:rsid w:val="00501719"/>
    <w:rsid w:val="00501761"/>
    <w:rsid w:val="00501768"/>
    <w:rsid w:val="0050191D"/>
    <w:rsid w:val="005022B6"/>
    <w:rsid w:val="005027CA"/>
    <w:rsid w:val="0050288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C60"/>
    <w:rsid w:val="00504E98"/>
    <w:rsid w:val="005051A8"/>
    <w:rsid w:val="00505293"/>
    <w:rsid w:val="005056AC"/>
    <w:rsid w:val="00505B08"/>
    <w:rsid w:val="00506181"/>
    <w:rsid w:val="005061A6"/>
    <w:rsid w:val="00506277"/>
    <w:rsid w:val="005063E0"/>
    <w:rsid w:val="00506521"/>
    <w:rsid w:val="00506937"/>
    <w:rsid w:val="00506BA2"/>
    <w:rsid w:val="00506CA2"/>
    <w:rsid w:val="00506DAC"/>
    <w:rsid w:val="0050702F"/>
    <w:rsid w:val="0050711C"/>
    <w:rsid w:val="005101F4"/>
    <w:rsid w:val="005104B0"/>
    <w:rsid w:val="00510F40"/>
    <w:rsid w:val="0051102B"/>
    <w:rsid w:val="005119AE"/>
    <w:rsid w:val="00511ADC"/>
    <w:rsid w:val="00511BBF"/>
    <w:rsid w:val="00511C8F"/>
    <w:rsid w:val="00511C9F"/>
    <w:rsid w:val="00511FD3"/>
    <w:rsid w:val="0051203C"/>
    <w:rsid w:val="00512376"/>
    <w:rsid w:val="00512440"/>
    <w:rsid w:val="0051265D"/>
    <w:rsid w:val="00512996"/>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804"/>
    <w:rsid w:val="00516D49"/>
    <w:rsid w:val="005170FF"/>
    <w:rsid w:val="005171E3"/>
    <w:rsid w:val="0051771F"/>
    <w:rsid w:val="00517842"/>
    <w:rsid w:val="00517A33"/>
    <w:rsid w:val="00517DCA"/>
    <w:rsid w:val="0052019C"/>
    <w:rsid w:val="005202F9"/>
    <w:rsid w:val="005203E0"/>
    <w:rsid w:val="00520417"/>
    <w:rsid w:val="00520554"/>
    <w:rsid w:val="0052178C"/>
    <w:rsid w:val="00521795"/>
    <w:rsid w:val="00521B34"/>
    <w:rsid w:val="00521BB2"/>
    <w:rsid w:val="00521DF3"/>
    <w:rsid w:val="00521E39"/>
    <w:rsid w:val="00521FFF"/>
    <w:rsid w:val="005220C9"/>
    <w:rsid w:val="0052237C"/>
    <w:rsid w:val="00522428"/>
    <w:rsid w:val="005224D7"/>
    <w:rsid w:val="005226FA"/>
    <w:rsid w:val="00522AAC"/>
    <w:rsid w:val="00522FA4"/>
    <w:rsid w:val="00523700"/>
    <w:rsid w:val="00523792"/>
    <w:rsid w:val="00523D7C"/>
    <w:rsid w:val="00523E98"/>
    <w:rsid w:val="005241ED"/>
    <w:rsid w:val="0052427F"/>
    <w:rsid w:val="0052494B"/>
    <w:rsid w:val="00524FA3"/>
    <w:rsid w:val="005254AE"/>
    <w:rsid w:val="005256A7"/>
    <w:rsid w:val="00525702"/>
    <w:rsid w:val="005257F2"/>
    <w:rsid w:val="00525B68"/>
    <w:rsid w:val="0052653C"/>
    <w:rsid w:val="00526801"/>
    <w:rsid w:val="0052681B"/>
    <w:rsid w:val="00526873"/>
    <w:rsid w:val="00526C9C"/>
    <w:rsid w:val="00526FA0"/>
    <w:rsid w:val="005272E6"/>
    <w:rsid w:val="00527A43"/>
    <w:rsid w:val="00527A72"/>
    <w:rsid w:val="00527E37"/>
    <w:rsid w:val="00527FF9"/>
    <w:rsid w:val="00530118"/>
    <w:rsid w:val="00530259"/>
    <w:rsid w:val="00530474"/>
    <w:rsid w:val="005306CC"/>
    <w:rsid w:val="005309E8"/>
    <w:rsid w:val="00530E2F"/>
    <w:rsid w:val="00530E88"/>
    <w:rsid w:val="00530F49"/>
    <w:rsid w:val="00531663"/>
    <w:rsid w:val="00531A7F"/>
    <w:rsid w:val="00531BE6"/>
    <w:rsid w:val="00531F9C"/>
    <w:rsid w:val="00532139"/>
    <w:rsid w:val="005322FF"/>
    <w:rsid w:val="00532AAF"/>
    <w:rsid w:val="00532F41"/>
    <w:rsid w:val="00532FD4"/>
    <w:rsid w:val="00533204"/>
    <w:rsid w:val="00533619"/>
    <w:rsid w:val="005337F6"/>
    <w:rsid w:val="00533821"/>
    <w:rsid w:val="00533A09"/>
    <w:rsid w:val="00533A24"/>
    <w:rsid w:val="0053476B"/>
    <w:rsid w:val="005347CF"/>
    <w:rsid w:val="00534D72"/>
    <w:rsid w:val="00534E5C"/>
    <w:rsid w:val="00535529"/>
    <w:rsid w:val="00535557"/>
    <w:rsid w:val="00535736"/>
    <w:rsid w:val="005357C4"/>
    <w:rsid w:val="00535AF4"/>
    <w:rsid w:val="00535D86"/>
    <w:rsid w:val="0053635D"/>
    <w:rsid w:val="00536566"/>
    <w:rsid w:val="0053679D"/>
    <w:rsid w:val="00536AC5"/>
    <w:rsid w:val="00536B1C"/>
    <w:rsid w:val="00536C07"/>
    <w:rsid w:val="00536C95"/>
    <w:rsid w:val="00536E86"/>
    <w:rsid w:val="00536F61"/>
    <w:rsid w:val="005370BF"/>
    <w:rsid w:val="00537148"/>
    <w:rsid w:val="00537379"/>
    <w:rsid w:val="0053745E"/>
    <w:rsid w:val="005375C4"/>
    <w:rsid w:val="005376A0"/>
    <w:rsid w:val="00537791"/>
    <w:rsid w:val="005379E3"/>
    <w:rsid w:val="00537B5D"/>
    <w:rsid w:val="00537C02"/>
    <w:rsid w:val="00537C39"/>
    <w:rsid w:val="00537DCA"/>
    <w:rsid w:val="00537EE5"/>
    <w:rsid w:val="00537EF9"/>
    <w:rsid w:val="00540941"/>
    <w:rsid w:val="00540BC5"/>
    <w:rsid w:val="00540CB2"/>
    <w:rsid w:val="00541138"/>
    <w:rsid w:val="00541175"/>
    <w:rsid w:val="005412F8"/>
    <w:rsid w:val="00541679"/>
    <w:rsid w:val="00541FAF"/>
    <w:rsid w:val="0054202C"/>
    <w:rsid w:val="00542042"/>
    <w:rsid w:val="005420CF"/>
    <w:rsid w:val="005424C4"/>
    <w:rsid w:val="0054267C"/>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5B"/>
    <w:rsid w:val="00544085"/>
    <w:rsid w:val="00544167"/>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18D"/>
    <w:rsid w:val="00546243"/>
    <w:rsid w:val="005462BD"/>
    <w:rsid w:val="00546434"/>
    <w:rsid w:val="00546521"/>
    <w:rsid w:val="0054655E"/>
    <w:rsid w:val="005467D1"/>
    <w:rsid w:val="005468AB"/>
    <w:rsid w:val="00546A15"/>
    <w:rsid w:val="00546B26"/>
    <w:rsid w:val="00546C58"/>
    <w:rsid w:val="00546DB3"/>
    <w:rsid w:val="0054706C"/>
    <w:rsid w:val="00547111"/>
    <w:rsid w:val="0054758A"/>
    <w:rsid w:val="00547599"/>
    <w:rsid w:val="005478BE"/>
    <w:rsid w:val="005500DB"/>
    <w:rsid w:val="00550122"/>
    <w:rsid w:val="00550202"/>
    <w:rsid w:val="005503DA"/>
    <w:rsid w:val="00550625"/>
    <w:rsid w:val="00550677"/>
    <w:rsid w:val="005507D1"/>
    <w:rsid w:val="00550975"/>
    <w:rsid w:val="00550A88"/>
    <w:rsid w:val="00550ABA"/>
    <w:rsid w:val="00550B43"/>
    <w:rsid w:val="00550DF2"/>
    <w:rsid w:val="00550F20"/>
    <w:rsid w:val="00551AF2"/>
    <w:rsid w:val="00551BB2"/>
    <w:rsid w:val="00551D21"/>
    <w:rsid w:val="00551FB2"/>
    <w:rsid w:val="00552190"/>
    <w:rsid w:val="005521A9"/>
    <w:rsid w:val="005521FB"/>
    <w:rsid w:val="00552715"/>
    <w:rsid w:val="00552C5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97B"/>
    <w:rsid w:val="00554B32"/>
    <w:rsid w:val="00554D6F"/>
    <w:rsid w:val="00555108"/>
    <w:rsid w:val="0055516D"/>
    <w:rsid w:val="005558F2"/>
    <w:rsid w:val="00555932"/>
    <w:rsid w:val="00555CE6"/>
    <w:rsid w:val="00555FFF"/>
    <w:rsid w:val="00556034"/>
    <w:rsid w:val="005560CF"/>
    <w:rsid w:val="0055635F"/>
    <w:rsid w:val="0055654E"/>
    <w:rsid w:val="0055660D"/>
    <w:rsid w:val="00556619"/>
    <w:rsid w:val="005567F2"/>
    <w:rsid w:val="0055685D"/>
    <w:rsid w:val="00556B51"/>
    <w:rsid w:val="00556BEF"/>
    <w:rsid w:val="00556CAF"/>
    <w:rsid w:val="00556F12"/>
    <w:rsid w:val="00557171"/>
    <w:rsid w:val="005576E4"/>
    <w:rsid w:val="005578B8"/>
    <w:rsid w:val="00557BB7"/>
    <w:rsid w:val="00557C49"/>
    <w:rsid w:val="00557D74"/>
    <w:rsid w:val="0056095E"/>
    <w:rsid w:val="00560F98"/>
    <w:rsid w:val="005611F8"/>
    <w:rsid w:val="0056184F"/>
    <w:rsid w:val="005619BE"/>
    <w:rsid w:val="00562385"/>
    <w:rsid w:val="005625EF"/>
    <w:rsid w:val="00562A4B"/>
    <w:rsid w:val="00562EDF"/>
    <w:rsid w:val="00562F69"/>
    <w:rsid w:val="00562F98"/>
    <w:rsid w:val="005631A8"/>
    <w:rsid w:val="005632A4"/>
    <w:rsid w:val="0056369B"/>
    <w:rsid w:val="00563D12"/>
    <w:rsid w:val="00563FD1"/>
    <w:rsid w:val="00564289"/>
    <w:rsid w:val="005643A0"/>
    <w:rsid w:val="005643DF"/>
    <w:rsid w:val="00564866"/>
    <w:rsid w:val="00564EEA"/>
    <w:rsid w:val="00565087"/>
    <w:rsid w:val="0056538C"/>
    <w:rsid w:val="005653AC"/>
    <w:rsid w:val="0056558B"/>
    <w:rsid w:val="005655DB"/>
    <w:rsid w:val="00565684"/>
    <w:rsid w:val="0056569A"/>
    <w:rsid w:val="005658F1"/>
    <w:rsid w:val="005659DE"/>
    <w:rsid w:val="00565B1C"/>
    <w:rsid w:val="00565DF7"/>
    <w:rsid w:val="00566002"/>
    <w:rsid w:val="005665A5"/>
    <w:rsid w:val="0056687D"/>
    <w:rsid w:val="00566886"/>
    <w:rsid w:val="00566BC6"/>
    <w:rsid w:val="00566CBF"/>
    <w:rsid w:val="00566DE9"/>
    <w:rsid w:val="00566FC6"/>
    <w:rsid w:val="00567203"/>
    <w:rsid w:val="0056720D"/>
    <w:rsid w:val="005677B0"/>
    <w:rsid w:val="005679A9"/>
    <w:rsid w:val="00567F03"/>
    <w:rsid w:val="00567F60"/>
    <w:rsid w:val="005701B4"/>
    <w:rsid w:val="0057028F"/>
    <w:rsid w:val="005702B4"/>
    <w:rsid w:val="005702F1"/>
    <w:rsid w:val="005718FE"/>
    <w:rsid w:val="00571D55"/>
    <w:rsid w:val="00572139"/>
    <w:rsid w:val="00572216"/>
    <w:rsid w:val="005724A1"/>
    <w:rsid w:val="005724F0"/>
    <w:rsid w:val="00572610"/>
    <w:rsid w:val="0057283C"/>
    <w:rsid w:val="00572D29"/>
    <w:rsid w:val="00572DB2"/>
    <w:rsid w:val="0057317B"/>
    <w:rsid w:val="00573C01"/>
    <w:rsid w:val="00573C33"/>
    <w:rsid w:val="00573D11"/>
    <w:rsid w:val="005741A2"/>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C5D"/>
    <w:rsid w:val="00576F73"/>
    <w:rsid w:val="005772A1"/>
    <w:rsid w:val="005775D7"/>
    <w:rsid w:val="005778E2"/>
    <w:rsid w:val="00577980"/>
    <w:rsid w:val="00577B7D"/>
    <w:rsid w:val="00577DED"/>
    <w:rsid w:val="005805C2"/>
    <w:rsid w:val="00580A72"/>
    <w:rsid w:val="00580EEB"/>
    <w:rsid w:val="00580FEC"/>
    <w:rsid w:val="0058107D"/>
    <w:rsid w:val="0058165C"/>
    <w:rsid w:val="005818B7"/>
    <w:rsid w:val="00581D9F"/>
    <w:rsid w:val="00581E23"/>
    <w:rsid w:val="00581EBE"/>
    <w:rsid w:val="0058217E"/>
    <w:rsid w:val="005821F2"/>
    <w:rsid w:val="00582365"/>
    <w:rsid w:val="00582D4A"/>
    <w:rsid w:val="00582DF5"/>
    <w:rsid w:val="005830C5"/>
    <w:rsid w:val="005830CD"/>
    <w:rsid w:val="0058380D"/>
    <w:rsid w:val="00583814"/>
    <w:rsid w:val="005839CC"/>
    <w:rsid w:val="00583BE8"/>
    <w:rsid w:val="00583FD4"/>
    <w:rsid w:val="0058474A"/>
    <w:rsid w:val="00584770"/>
    <w:rsid w:val="00584776"/>
    <w:rsid w:val="00584AD6"/>
    <w:rsid w:val="00584BD0"/>
    <w:rsid w:val="00584CE6"/>
    <w:rsid w:val="00585667"/>
    <w:rsid w:val="00585761"/>
    <w:rsid w:val="00585C59"/>
    <w:rsid w:val="00585F03"/>
    <w:rsid w:val="0058647A"/>
    <w:rsid w:val="00586BD5"/>
    <w:rsid w:val="00587021"/>
    <w:rsid w:val="00587066"/>
    <w:rsid w:val="0058710F"/>
    <w:rsid w:val="00587309"/>
    <w:rsid w:val="00587310"/>
    <w:rsid w:val="0058751A"/>
    <w:rsid w:val="00587919"/>
    <w:rsid w:val="00587A9A"/>
    <w:rsid w:val="00587D44"/>
    <w:rsid w:val="00587D92"/>
    <w:rsid w:val="00587ED4"/>
    <w:rsid w:val="0059009F"/>
    <w:rsid w:val="0059072E"/>
    <w:rsid w:val="00591390"/>
    <w:rsid w:val="00591663"/>
    <w:rsid w:val="005919FC"/>
    <w:rsid w:val="00591A63"/>
    <w:rsid w:val="00592217"/>
    <w:rsid w:val="00592637"/>
    <w:rsid w:val="0059296D"/>
    <w:rsid w:val="00592D74"/>
    <w:rsid w:val="00593172"/>
    <w:rsid w:val="0059348D"/>
    <w:rsid w:val="005939C7"/>
    <w:rsid w:val="00593B8B"/>
    <w:rsid w:val="00593F5A"/>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249"/>
    <w:rsid w:val="005A294A"/>
    <w:rsid w:val="005A2FB5"/>
    <w:rsid w:val="005A3024"/>
    <w:rsid w:val="005A31E0"/>
    <w:rsid w:val="005A341B"/>
    <w:rsid w:val="005A360C"/>
    <w:rsid w:val="005A365E"/>
    <w:rsid w:val="005A3802"/>
    <w:rsid w:val="005A3F46"/>
    <w:rsid w:val="005A4839"/>
    <w:rsid w:val="005A4A1F"/>
    <w:rsid w:val="005A54E7"/>
    <w:rsid w:val="005A5831"/>
    <w:rsid w:val="005A58C2"/>
    <w:rsid w:val="005A590C"/>
    <w:rsid w:val="005A59C7"/>
    <w:rsid w:val="005A5A05"/>
    <w:rsid w:val="005A6121"/>
    <w:rsid w:val="005A6154"/>
    <w:rsid w:val="005A6232"/>
    <w:rsid w:val="005A648E"/>
    <w:rsid w:val="005A6597"/>
    <w:rsid w:val="005A6689"/>
    <w:rsid w:val="005A6755"/>
    <w:rsid w:val="005A6A16"/>
    <w:rsid w:val="005A6BD1"/>
    <w:rsid w:val="005A6CEE"/>
    <w:rsid w:val="005A6E02"/>
    <w:rsid w:val="005A6EE2"/>
    <w:rsid w:val="005A7456"/>
    <w:rsid w:val="005A75F1"/>
    <w:rsid w:val="005A76F6"/>
    <w:rsid w:val="005A774D"/>
    <w:rsid w:val="005A7804"/>
    <w:rsid w:val="005A7CAB"/>
    <w:rsid w:val="005A7E0F"/>
    <w:rsid w:val="005B029F"/>
    <w:rsid w:val="005B031D"/>
    <w:rsid w:val="005B04A5"/>
    <w:rsid w:val="005B0782"/>
    <w:rsid w:val="005B07EB"/>
    <w:rsid w:val="005B0DF5"/>
    <w:rsid w:val="005B176B"/>
    <w:rsid w:val="005B1853"/>
    <w:rsid w:val="005B1887"/>
    <w:rsid w:val="005B1A6E"/>
    <w:rsid w:val="005B2269"/>
    <w:rsid w:val="005B22A5"/>
    <w:rsid w:val="005B2697"/>
    <w:rsid w:val="005B2805"/>
    <w:rsid w:val="005B2868"/>
    <w:rsid w:val="005B2DF7"/>
    <w:rsid w:val="005B2F9B"/>
    <w:rsid w:val="005B3090"/>
    <w:rsid w:val="005B31C7"/>
    <w:rsid w:val="005B329E"/>
    <w:rsid w:val="005B3452"/>
    <w:rsid w:val="005B3738"/>
    <w:rsid w:val="005B39F3"/>
    <w:rsid w:val="005B3DE6"/>
    <w:rsid w:val="005B40F3"/>
    <w:rsid w:val="005B44AA"/>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BB4"/>
    <w:rsid w:val="005C2F2F"/>
    <w:rsid w:val="005C3527"/>
    <w:rsid w:val="005C3DEF"/>
    <w:rsid w:val="005C454E"/>
    <w:rsid w:val="005C4625"/>
    <w:rsid w:val="005C4B37"/>
    <w:rsid w:val="005C4BA4"/>
    <w:rsid w:val="005C4C47"/>
    <w:rsid w:val="005C4E31"/>
    <w:rsid w:val="005C5064"/>
    <w:rsid w:val="005C5124"/>
    <w:rsid w:val="005C5169"/>
    <w:rsid w:val="005C583A"/>
    <w:rsid w:val="005C5B27"/>
    <w:rsid w:val="005C5FC1"/>
    <w:rsid w:val="005C630C"/>
    <w:rsid w:val="005C63B9"/>
    <w:rsid w:val="005C650E"/>
    <w:rsid w:val="005C6528"/>
    <w:rsid w:val="005C6552"/>
    <w:rsid w:val="005C6625"/>
    <w:rsid w:val="005C6669"/>
    <w:rsid w:val="005C6CB9"/>
    <w:rsid w:val="005C6DB2"/>
    <w:rsid w:val="005C6DCB"/>
    <w:rsid w:val="005C6E0D"/>
    <w:rsid w:val="005C7414"/>
    <w:rsid w:val="005C7532"/>
    <w:rsid w:val="005C756C"/>
    <w:rsid w:val="005C758E"/>
    <w:rsid w:val="005C760B"/>
    <w:rsid w:val="005C792C"/>
    <w:rsid w:val="005C7FF4"/>
    <w:rsid w:val="005D026A"/>
    <w:rsid w:val="005D065E"/>
    <w:rsid w:val="005D0770"/>
    <w:rsid w:val="005D07C7"/>
    <w:rsid w:val="005D0C53"/>
    <w:rsid w:val="005D0D1D"/>
    <w:rsid w:val="005D0D1E"/>
    <w:rsid w:val="005D0FD7"/>
    <w:rsid w:val="005D1471"/>
    <w:rsid w:val="005D1580"/>
    <w:rsid w:val="005D1F39"/>
    <w:rsid w:val="005D1FCB"/>
    <w:rsid w:val="005D2091"/>
    <w:rsid w:val="005D2377"/>
    <w:rsid w:val="005D266A"/>
    <w:rsid w:val="005D2882"/>
    <w:rsid w:val="005D2A77"/>
    <w:rsid w:val="005D2ACC"/>
    <w:rsid w:val="005D2B81"/>
    <w:rsid w:val="005D2E01"/>
    <w:rsid w:val="005D2EFE"/>
    <w:rsid w:val="005D334D"/>
    <w:rsid w:val="005D376B"/>
    <w:rsid w:val="005D3C7B"/>
    <w:rsid w:val="005D3E72"/>
    <w:rsid w:val="005D3E9A"/>
    <w:rsid w:val="005D40BE"/>
    <w:rsid w:val="005D40F2"/>
    <w:rsid w:val="005D430D"/>
    <w:rsid w:val="005D448D"/>
    <w:rsid w:val="005D44A8"/>
    <w:rsid w:val="005D46C6"/>
    <w:rsid w:val="005D47E9"/>
    <w:rsid w:val="005D4ADF"/>
    <w:rsid w:val="005D4E24"/>
    <w:rsid w:val="005D4EB4"/>
    <w:rsid w:val="005D54FC"/>
    <w:rsid w:val="005D5517"/>
    <w:rsid w:val="005D5C36"/>
    <w:rsid w:val="005D6159"/>
    <w:rsid w:val="005D62AF"/>
    <w:rsid w:val="005D63DF"/>
    <w:rsid w:val="005D646E"/>
    <w:rsid w:val="005D6554"/>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BF0"/>
    <w:rsid w:val="005E2C44"/>
    <w:rsid w:val="005E33F0"/>
    <w:rsid w:val="005E34AA"/>
    <w:rsid w:val="005E3854"/>
    <w:rsid w:val="005E3ACD"/>
    <w:rsid w:val="005E3F9B"/>
    <w:rsid w:val="005E4109"/>
    <w:rsid w:val="005E425B"/>
    <w:rsid w:val="005E46D4"/>
    <w:rsid w:val="005E4767"/>
    <w:rsid w:val="005E4834"/>
    <w:rsid w:val="005E4AC2"/>
    <w:rsid w:val="005E4E0E"/>
    <w:rsid w:val="005E536F"/>
    <w:rsid w:val="005E54D7"/>
    <w:rsid w:val="005E5612"/>
    <w:rsid w:val="005E56ED"/>
    <w:rsid w:val="005E574F"/>
    <w:rsid w:val="005E5A98"/>
    <w:rsid w:val="005E5D58"/>
    <w:rsid w:val="005E5D7D"/>
    <w:rsid w:val="005E6193"/>
    <w:rsid w:val="005E64B2"/>
    <w:rsid w:val="005E697D"/>
    <w:rsid w:val="005E6CB4"/>
    <w:rsid w:val="005E7100"/>
    <w:rsid w:val="005E7324"/>
    <w:rsid w:val="005E748D"/>
    <w:rsid w:val="005E7812"/>
    <w:rsid w:val="005E795D"/>
    <w:rsid w:val="005E7B0D"/>
    <w:rsid w:val="005E7CB8"/>
    <w:rsid w:val="005F076A"/>
    <w:rsid w:val="005F09FB"/>
    <w:rsid w:val="005F0DBA"/>
    <w:rsid w:val="005F0F79"/>
    <w:rsid w:val="005F0FB9"/>
    <w:rsid w:val="005F11B8"/>
    <w:rsid w:val="005F1372"/>
    <w:rsid w:val="005F190C"/>
    <w:rsid w:val="005F196F"/>
    <w:rsid w:val="005F208D"/>
    <w:rsid w:val="005F220E"/>
    <w:rsid w:val="005F274E"/>
    <w:rsid w:val="005F2AA2"/>
    <w:rsid w:val="005F2EA3"/>
    <w:rsid w:val="005F2EE4"/>
    <w:rsid w:val="005F306D"/>
    <w:rsid w:val="005F3235"/>
    <w:rsid w:val="005F3346"/>
    <w:rsid w:val="005F3874"/>
    <w:rsid w:val="005F39AC"/>
    <w:rsid w:val="005F3ACD"/>
    <w:rsid w:val="005F3D28"/>
    <w:rsid w:val="005F3E76"/>
    <w:rsid w:val="005F4180"/>
    <w:rsid w:val="005F41A9"/>
    <w:rsid w:val="005F47D3"/>
    <w:rsid w:val="005F4AFA"/>
    <w:rsid w:val="005F5085"/>
    <w:rsid w:val="005F5086"/>
    <w:rsid w:val="005F5300"/>
    <w:rsid w:val="005F55C3"/>
    <w:rsid w:val="005F560D"/>
    <w:rsid w:val="005F5643"/>
    <w:rsid w:val="005F58C7"/>
    <w:rsid w:val="005F5995"/>
    <w:rsid w:val="005F5A31"/>
    <w:rsid w:val="005F5B42"/>
    <w:rsid w:val="005F5BD4"/>
    <w:rsid w:val="005F5C46"/>
    <w:rsid w:val="005F6030"/>
    <w:rsid w:val="005F6430"/>
    <w:rsid w:val="005F6531"/>
    <w:rsid w:val="005F6601"/>
    <w:rsid w:val="005F6633"/>
    <w:rsid w:val="005F687D"/>
    <w:rsid w:val="005F6A97"/>
    <w:rsid w:val="005F70EE"/>
    <w:rsid w:val="005F7664"/>
    <w:rsid w:val="005F79E9"/>
    <w:rsid w:val="005F7BEA"/>
    <w:rsid w:val="005F7FB4"/>
    <w:rsid w:val="0060001D"/>
    <w:rsid w:val="0060077C"/>
    <w:rsid w:val="006007B8"/>
    <w:rsid w:val="00600B95"/>
    <w:rsid w:val="00600D0C"/>
    <w:rsid w:val="00600DD5"/>
    <w:rsid w:val="00600E18"/>
    <w:rsid w:val="00601001"/>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1D9"/>
    <w:rsid w:val="0060325B"/>
    <w:rsid w:val="006032F0"/>
    <w:rsid w:val="006036F8"/>
    <w:rsid w:val="006038E4"/>
    <w:rsid w:val="006039BF"/>
    <w:rsid w:val="00603E11"/>
    <w:rsid w:val="00603E80"/>
    <w:rsid w:val="0060408F"/>
    <w:rsid w:val="006046DE"/>
    <w:rsid w:val="00604B6B"/>
    <w:rsid w:val="00604FA4"/>
    <w:rsid w:val="00605473"/>
    <w:rsid w:val="006057AB"/>
    <w:rsid w:val="00605B61"/>
    <w:rsid w:val="00606166"/>
    <w:rsid w:val="006063B7"/>
    <w:rsid w:val="0060660B"/>
    <w:rsid w:val="006069F6"/>
    <w:rsid w:val="00606C47"/>
    <w:rsid w:val="00607148"/>
    <w:rsid w:val="0060719A"/>
    <w:rsid w:val="00607304"/>
    <w:rsid w:val="0060737E"/>
    <w:rsid w:val="00607483"/>
    <w:rsid w:val="006075D4"/>
    <w:rsid w:val="006078F7"/>
    <w:rsid w:val="00607933"/>
    <w:rsid w:val="00607ACE"/>
    <w:rsid w:val="00607EC1"/>
    <w:rsid w:val="00607EEB"/>
    <w:rsid w:val="006100BB"/>
    <w:rsid w:val="0061049A"/>
    <w:rsid w:val="00610940"/>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2C01"/>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5FDB"/>
    <w:rsid w:val="00616831"/>
    <w:rsid w:val="00616B6C"/>
    <w:rsid w:val="00616C48"/>
    <w:rsid w:val="00616CDF"/>
    <w:rsid w:val="00616FA6"/>
    <w:rsid w:val="0061705B"/>
    <w:rsid w:val="006171DA"/>
    <w:rsid w:val="00617242"/>
    <w:rsid w:val="006175BF"/>
    <w:rsid w:val="00617735"/>
    <w:rsid w:val="006177DD"/>
    <w:rsid w:val="00617A5A"/>
    <w:rsid w:val="00617C2A"/>
    <w:rsid w:val="00617E33"/>
    <w:rsid w:val="0062001E"/>
    <w:rsid w:val="006204D3"/>
    <w:rsid w:val="00620502"/>
    <w:rsid w:val="00620672"/>
    <w:rsid w:val="00620ACC"/>
    <w:rsid w:val="00621188"/>
    <w:rsid w:val="006212CF"/>
    <w:rsid w:val="006214E5"/>
    <w:rsid w:val="00621B14"/>
    <w:rsid w:val="00621BD9"/>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777"/>
    <w:rsid w:val="00624BEF"/>
    <w:rsid w:val="00624EA1"/>
    <w:rsid w:val="006252F3"/>
    <w:rsid w:val="00625423"/>
    <w:rsid w:val="006257ED"/>
    <w:rsid w:val="00625BC0"/>
    <w:rsid w:val="00625CF6"/>
    <w:rsid w:val="00626163"/>
    <w:rsid w:val="006267E2"/>
    <w:rsid w:val="00626840"/>
    <w:rsid w:val="006269C7"/>
    <w:rsid w:val="00626C51"/>
    <w:rsid w:val="00627125"/>
    <w:rsid w:val="00627366"/>
    <w:rsid w:val="0062772A"/>
    <w:rsid w:val="00627908"/>
    <w:rsid w:val="00627C5C"/>
    <w:rsid w:val="00627E02"/>
    <w:rsid w:val="00627F2D"/>
    <w:rsid w:val="00630657"/>
    <w:rsid w:val="0063072B"/>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2FD7"/>
    <w:rsid w:val="006336D6"/>
    <w:rsid w:val="00633802"/>
    <w:rsid w:val="00633968"/>
    <w:rsid w:val="00633A2B"/>
    <w:rsid w:val="00633AA9"/>
    <w:rsid w:val="00633DBB"/>
    <w:rsid w:val="0063426B"/>
    <w:rsid w:val="0063426C"/>
    <w:rsid w:val="00634414"/>
    <w:rsid w:val="00634867"/>
    <w:rsid w:val="00634981"/>
    <w:rsid w:val="00634A08"/>
    <w:rsid w:val="00634C4A"/>
    <w:rsid w:val="00634EC2"/>
    <w:rsid w:val="00635489"/>
    <w:rsid w:val="006354D6"/>
    <w:rsid w:val="006359DB"/>
    <w:rsid w:val="00635B3E"/>
    <w:rsid w:val="00635C6B"/>
    <w:rsid w:val="00635DDA"/>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0FEE"/>
    <w:rsid w:val="00641419"/>
    <w:rsid w:val="006415A4"/>
    <w:rsid w:val="0064192E"/>
    <w:rsid w:val="00641A9A"/>
    <w:rsid w:val="00641AF8"/>
    <w:rsid w:val="00641D06"/>
    <w:rsid w:val="00641E72"/>
    <w:rsid w:val="0064218B"/>
    <w:rsid w:val="006425AF"/>
    <w:rsid w:val="00642675"/>
    <w:rsid w:val="00642AAC"/>
    <w:rsid w:val="00642B9D"/>
    <w:rsid w:val="00642C84"/>
    <w:rsid w:val="00642E87"/>
    <w:rsid w:val="00642EDA"/>
    <w:rsid w:val="00642F81"/>
    <w:rsid w:val="00643530"/>
    <w:rsid w:val="006439DC"/>
    <w:rsid w:val="006441A0"/>
    <w:rsid w:val="006441A6"/>
    <w:rsid w:val="006441C6"/>
    <w:rsid w:val="00644575"/>
    <w:rsid w:val="006446B0"/>
    <w:rsid w:val="0064487D"/>
    <w:rsid w:val="00644E46"/>
    <w:rsid w:val="00644E79"/>
    <w:rsid w:val="006455D0"/>
    <w:rsid w:val="00645603"/>
    <w:rsid w:val="00645A06"/>
    <w:rsid w:val="00645B27"/>
    <w:rsid w:val="00645C7F"/>
    <w:rsid w:val="00645E3C"/>
    <w:rsid w:val="0064612C"/>
    <w:rsid w:val="00646346"/>
    <w:rsid w:val="00646663"/>
    <w:rsid w:val="006466E6"/>
    <w:rsid w:val="00646939"/>
    <w:rsid w:val="0064695D"/>
    <w:rsid w:val="00646D7B"/>
    <w:rsid w:val="00647336"/>
    <w:rsid w:val="006474A2"/>
    <w:rsid w:val="006474A9"/>
    <w:rsid w:val="00647E96"/>
    <w:rsid w:val="00650068"/>
    <w:rsid w:val="00650225"/>
    <w:rsid w:val="006508B8"/>
    <w:rsid w:val="006509C0"/>
    <w:rsid w:val="00650A04"/>
    <w:rsid w:val="00650B4A"/>
    <w:rsid w:val="00650D7A"/>
    <w:rsid w:val="00650E57"/>
    <w:rsid w:val="00650F4C"/>
    <w:rsid w:val="00650FCF"/>
    <w:rsid w:val="00651191"/>
    <w:rsid w:val="006511A2"/>
    <w:rsid w:val="00651368"/>
    <w:rsid w:val="00651560"/>
    <w:rsid w:val="006515B4"/>
    <w:rsid w:val="0065163B"/>
    <w:rsid w:val="006516AF"/>
    <w:rsid w:val="006519D7"/>
    <w:rsid w:val="00651E65"/>
    <w:rsid w:val="00651E87"/>
    <w:rsid w:val="00651EAF"/>
    <w:rsid w:val="006523E2"/>
    <w:rsid w:val="006525F4"/>
    <w:rsid w:val="0065260A"/>
    <w:rsid w:val="006529E5"/>
    <w:rsid w:val="0065336B"/>
    <w:rsid w:val="0065338C"/>
    <w:rsid w:val="006535B0"/>
    <w:rsid w:val="00653638"/>
    <w:rsid w:val="006537BA"/>
    <w:rsid w:val="00653901"/>
    <w:rsid w:val="00653A25"/>
    <w:rsid w:val="00653D8D"/>
    <w:rsid w:val="00653E5D"/>
    <w:rsid w:val="00654036"/>
    <w:rsid w:val="0065411A"/>
    <w:rsid w:val="006541A7"/>
    <w:rsid w:val="006541E9"/>
    <w:rsid w:val="00654402"/>
    <w:rsid w:val="00654507"/>
    <w:rsid w:val="00654637"/>
    <w:rsid w:val="00654992"/>
    <w:rsid w:val="00654DFD"/>
    <w:rsid w:val="00654E33"/>
    <w:rsid w:val="0065506D"/>
    <w:rsid w:val="0065533D"/>
    <w:rsid w:val="006553FB"/>
    <w:rsid w:val="00655495"/>
    <w:rsid w:val="006557EE"/>
    <w:rsid w:val="00655B5E"/>
    <w:rsid w:val="00655F3D"/>
    <w:rsid w:val="00656134"/>
    <w:rsid w:val="006562C0"/>
    <w:rsid w:val="00656BB9"/>
    <w:rsid w:val="00656C71"/>
    <w:rsid w:val="00656F4B"/>
    <w:rsid w:val="0065724E"/>
    <w:rsid w:val="00657409"/>
    <w:rsid w:val="006574C0"/>
    <w:rsid w:val="006601CB"/>
    <w:rsid w:val="00660249"/>
    <w:rsid w:val="006604E9"/>
    <w:rsid w:val="006606AB"/>
    <w:rsid w:val="006608A3"/>
    <w:rsid w:val="0066094D"/>
    <w:rsid w:val="00660B3B"/>
    <w:rsid w:val="00660EE4"/>
    <w:rsid w:val="00660F39"/>
    <w:rsid w:val="00661234"/>
    <w:rsid w:val="006616E5"/>
    <w:rsid w:val="00661B93"/>
    <w:rsid w:val="00662153"/>
    <w:rsid w:val="00662241"/>
    <w:rsid w:val="006624AD"/>
    <w:rsid w:val="0066272C"/>
    <w:rsid w:val="00662940"/>
    <w:rsid w:val="00662B32"/>
    <w:rsid w:val="00662E4C"/>
    <w:rsid w:val="00662FA9"/>
    <w:rsid w:val="006637BB"/>
    <w:rsid w:val="00663A6F"/>
    <w:rsid w:val="00663C05"/>
    <w:rsid w:val="00664161"/>
    <w:rsid w:val="0066440E"/>
    <w:rsid w:val="00664422"/>
    <w:rsid w:val="00664F1E"/>
    <w:rsid w:val="00664F78"/>
    <w:rsid w:val="00665232"/>
    <w:rsid w:val="0066550C"/>
    <w:rsid w:val="006656C1"/>
    <w:rsid w:val="00665790"/>
    <w:rsid w:val="006658B2"/>
    <w:rsid w:val="006659DC"/>
    <w:rsid w:val="00665A86"/>
    <w:rsid w:val="00665CF6"/>
    <w:rsid w:val="006663D4"/>
    <w:rsid w:val="00666520"/>
    <w:rsid w:val="006665C6"/>
    <w:rsid w:val="00666A1C"/>
    <w:rsid w:val="00666DA4"/>
    <w:rsid w:val="00666DE3"/>
    <w:rsid w:val="00666ECB"/>
    <w:rsid w:val="006670F6"/>
    <w:rsid w:val="00667475"/>
    <w:rsid w:val="00667525"/>
    <w:rsid w:val="00667585"/>
    <w:rsid w:val="00667A1B"/>
    <w:rsid w:val="00670603"/>
    <w:rsid w:val="006706BD"/>
    <w:rsid w:val="0067075F"/>
    <w:rsid w:val="006707B6"/>
    <w:rsid w:val="0067088E"/>
    <w:rsid w:val="00670EAC"/>
    <w:rsid w:val="00671041"/>
    <w:rsid w:val="00671064"/>
    <w:rsid w:val="006712EC"/>
    <w:rsid w:val="00671579"/>
    <w:rsid w:val="006715D6"/>
    <w:rsid w:val="006717DA"/>
    <w:rsid w:val="00672229"/>
    <w:rsid w:val="006726DC"/>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5835"/>
    <w:rsid w:val="00675A6B"/>
    <w:rsid w:val="0067626C"/>
    <w:rsid w:val="00676427"/>
    <w:rsid w:val="00676B2E"/>
    <w:rsid w:val="00677085"/>
    <w:rsid w:val="006770E7"/>
    <w:rsid w:val="0067745A"/>
    <w:rsid w:val="006777F8"/>
    <w:rsid w:val="00677B52"/>
    <w:rsid w:val="00677EBA"/>
    <w:rsid w:val="00677F3F"/>
    <w:rsid w:val="00677FD9"/>
    <w:rsid w:val="006802B5"/>
    <w:rsid w:val="00680382"/>
    <w:rsid w:val="00680C8A"/>
    <w:rsid w:val="00680EB5"/>
    <w:rsid w:val="0068103A"/>
    <w:rsid w:val="006811AE"/>
    <w:rsid w:val="00681236"/>
    <w:rsid w:val="00681B4D"/>
    <w:rsid w:val="00681CB7"/>
    <w:rsid w:val="00681E30"/>
    <w:rsid w:val="006823E8"/>
    <w:rsid w:val="006823ED"/>
    <w:rsid w:val="006826F6"/>
    <w:rsid w:val="00682C05"/>
    <w:rsid w:val="00682CD8"/>
    <w:rsid w:val="00682E57"/>
    <w:rsid w:val="00682F1B"/>
    <w:rsid w:val="0068377A"/>
    <w:rsid w:val="006837EA"/>
    <w:rsid w:val="006838B3"/>
    <w:rsid w:val="00683BCE"/>
    <w:rsid w:val="00683D36"/>
    <w:rsid w:val="00683DE4"/>
    <w:rsid w:val="00683E7E"/>
    <w:rsid w:val="00683F5C"/>
    <w:rsid w:val="0068404B"/>
    <w:rsid w:val="0068448E"/>
    <w:rsid w:val="0068461E"/>
    <w:rsid w:val="00684949"/>
    <w:rsid w:val="00684C0C"/>
    <w:rsid w:val="00684C3A"/>
    <w:rsid w:val="00684DA3"/>
    <w:rsid w:val="00684FF9"/>
    <w:rsid w:val="0068569C"/>
    <w:rsid w:val="006857CC"/>
    <w:rsid w:val="0068592E"/>
    <w:rsid w:val="00685C0F"/>
    <w:rsid w:val="00685C62"/>
    <w:rsid w:val="006861A8"/>
    <w:rsid w:val="0068634F"/>
    <w:rsid w:val="006868EB"/>
    <w:rsid w:val="0068699B"/>
    <w:rsid w:val="006873AE"/>
    <w:rsid w:val="0068767B"/>
    <w:rsid w:val="006876BA"/>
    <w:rsid w:val="00687702"/>
    <w:rsid w:val="00687E50"/>
    <w:rsid w:val="0069010A"/>
    <w:rsid w:val="0069029B"/>
    <w:rsid w:val="00690399"/>
    <w:rsid w:val="00690790"/>
    <w:rsid w:val="006907BD"/>
    <w:rsid w:val="006908B9"/>
    <w:rsid w:val="00690A1E"/>
    <w:rsid w:val="00690EA8"/>
    <w:rsid w:val="0069129A"/>
    <w:rsid w:val="006913FA"/>
    <w:rsid w:val="00691579"/>
    <w:rsid w:val="00691952"/>
    <w:rsid w:val="00691D62"/>
    <w:rsid w:val="00692218"/>
    <w:rsid w:val="00692225"/>
    <w:rsid w:val="00692261"/>
    <w:rsid w:val="006922E3"/>
    <w:rsid w:val="00692390"/>
    <w:rsid w:val="00692834"/>
    <w:rsid w:val="00692906"/>
    <w:rsid w:val="00692909"/>
    <w:rsid w:val="00692977"/>
    <w:rsid w:val="006929EC"/>
    <w:rsid w:val="00692C8D"/>
    <w:rsid w:val="00692E8B"/>
    <w:rsid w:val="006931DA"/>
    <w:rsid w:val="00693348"/>
    <w:rsid w:val="00693A1C"/>
    <w:rsid w:val="006940E8"/>
    <w:rsid w:val="00694183"/>
    <w:rsid w:val="006945A4"/>
    <w:rsid w:val="00694856"/>
    <w:rsid w:val="00694BA2"/>
    <w:rsid w:val="00694E0A"/>
    <w:rsid w:val="006952E5"/>
    <w:rsid w:val="00695679"/>
    <w:rsid w:val="00695808"/>
    <w:rsid w:val="00695D87"/>
    <w:rsid w:val="00695E94"/>
    <w:rsid w:val="00695FF8"/>
    <w:rsid w:val="00696169"/>
    <w:rsid w:val="0069638D"/>
    <w:rsid w:val="00696498"/>
    <w:rsid w:val="00696542"/>
    <w:rsid w:val="006966AD"/>
    <w:rsid w:val="0069708C"/>
    <w:rsid w:val="006970E0"/>
    <w:rsid w:val="006971A8"/>
    <w:rsid w:val="00697589"/>
    <w:rsid w:val="00697FCB"/>
    <w:rsid w:val="006A01E4"/>
    <w:rsid w:val="006A036C"/>
    <w:rsid w:val="006A05FB"/>
    <w:rsid w:val="006A06CB"/>
    <w:rsid w:val="006A1035"/>
    <w:rsid w:val="006A1059"/>
    <w:rsid w:val="006A1124"/>
    <w:rsid w:val="006A115F"/>
    <w:rsid w:val="006A129A"/>
    <w:rsid w:val="006A1403"/>
    <w:rsid w:val="006A1506"/>
    <w:rsid w:val="006A1A37"/>
    <w:rsid w:val="006A1B76"/>
    <w:rsid w:val="006A1D0D"/>
    <w:rsid w:val="006A1D90"/>
    <w:rsid w:val="006A1E6A"/>
    <w:rsid w:val="006A2560"/>
    <w:rsid w:val="006A25AB"/>
    <w:rsid w:val="006A2C36"/>
    <w:rsid w:val="006A346E"/>
    <w:rsid w:val="006A347B"/>
    <w:rsid w:val="006A34A4"/>
    <w:rsid w:val="006A381D"/>
    <w:rsid w:val="006A3949"/>
    <w:rsid w:val="006A3B94"/>
    <w:rsid w:val="006A3C9D"/>
    <w:rsid w:val="006A3D51"/>
    <w:rsid w:val="006A3D85"/>
    <w:rsid w:val="006A4939"/>
    <w:rsid w:val="006A4CD5"/>
    <w:rsid w:val="006A507A"/>
    <w:rsid w:val="006A5241"/>
    <w:rsid w:val="006A5326"/>
    <w:rsid w:val="006A5467"/>
    <w:rsid w:val="006A5619"/>
    <w:rsid w:val="006A5A1C"/>
    <w:rsid w:val="006A5D5D"/>
    <w:rsid w:val="006A5DCC"/>
    <w:rsid w:val="006A6032"/>
    <w:rsid w:val="006A6205"/>
    <w:rsid w:val="006A6830"/>
    <w:rsid w:val="006A6B72"/>
    <w:rsid w:val="006A6CE6"/>
    <w:rsid w:val="006A6DF6"/>
    <w:rsid w:val="006A6E01"/>
    <w:rsid w:val="006A7342"/>
    <w:rsid w:val="006A7647"/>
    <w:rsid w:val="006A7824"/>
    <w:rsid w:val="006A7B22"/>
    <w:rsid w:val="006B002A"/>
    <w:rsid w:val="006B00D1"/>
    <w:rsid w:val="006B0171"/>
    <w:rsid w:val="006B0376"/>
    <w:rsid w:val="006B0443"/>
    <w:rsid w:val="006B04E5"/>
    <w:rsid w:val="006B09C0"/>
    <w:rsid w:val="006B0BE5"/>
    <w:rsid w:val="006B0DE8"/>
    <w:rsid w:val="006B0F3D"/>
    <w:rsid w:val="006B1007"/>
    <w:rsid w:val="006B101F"/>
    <w:rsid w:val="006B10BF"/>
    <w:rsid w:val="006B16CB"/>
    <w:rsid w:val="006B1DDE"/>
    <w:rsid w:val="006B29E7"/>
    <w:rsid w:val="006B2AC3"/>
    <w:rsid w:val="006B2ADD"/>
    <w:rsid w:val="006B3213"/>
    <w:rsid w:val="006B3549"/>
    <w:rsid w:val="006B35DE"/>
    <w:rsid w:val="006B3DF2"/>
    <w:rsid w:val="006B40B7"/>
    <w:rsid w:val="006B4436"/>
    <w:rsid w:val="006B460E"/>
    <w:rsid w:val="006B46FB"/>
    <w:rsid w:val="006B4D5D"/>
    <w:rsid w:val="006B4E13"/>
    <w:rsid w:val="006B5099"/>
    <w:rsid w:val="006B51C9"/>
    <w:rsid w:val="006B559A"/>
    <w:rsid w:val="006B56EB"/>
    <w:rsid w:val="006B578A"/>
    <w:rsid w:val="006B5AEC"/>
    <w:rsid w:val="006B5B5D"/>
    <w:rsid w:val="006B5C8A"/>
    <w:rsid w:val="006B5DED"/>
    <w:rsid w:val="006B6031"/>
    <w:rsid w:val="006B60A9"/>
    <w:rsid w:val="006B668E"/>
    <w:rsid w:val="006B670D"/>
    <w:rsid w:val="006B67C4"/>
    <w:rsid w:val="006B68E1"/>
    <w:rsid w:val="006B6A6E"/>
    <w:rsid w:val="006B6F48"/>
    <w:rsid w:val="006B6F6E"/>
    <w:rsid w:val="006B6F76"/>
    <w:rsid w:val="006B700B"/>
    <w:rsid w:val="006B74F4"/>
    <w:rsid w:val="006B75A5"/>
    <w:rsid w:val="006B78C9"/>
    <w:rsid w:val="006B79AA"/>
    <w:rsid w:val="006B7E62"/>
    <w:rsid w:val="006C0035"/>
    <w:rsid w:val="006C01D9"/>
    <w:rsid w:val="006C0381"/>
    <w:rsid w:val="006C0522"/>
    <w:rsid w:val="006C062B"/>
    <w:rsid w:val="006C09B4"/>
    <w:rsid w:val="006C0D81"/>
    <w:rsid w:val="006C1079"/>
    <w:rsid w:val="006C12BE"/>
    <w:rsid w:val="006C1F5E"/>
    <w:rsid w:val="006C2170"/>
    <w:rsid w:val="006C2372"/>
    <w:rsid w:val="006C2BC7"/>
    <w:rsid w:val="006C302A"/>
    <w:rsid w:val="006C3236"/>
    <w:rsid w:val="006C332A"/>
    <w:rsid w:val="006C3439"/>
    <w:rsid w:val="006C352F"/>
    <w:rsid w:val="006C35C1"/>
    <w:rsid w:val="006C3863"/>
    <w:rsid w:val="006C3988"/>
    <w:rsid w:val="006C3B3A"/>
    <w:rsid w:val="006C3B4F"/>
    <w:rsid w:val="006C3B86"/>
    <w:rsid w:val="006C3E81"/>
    <w:rsid w:val="006C4090"/>
    <w:rsid w:val="006C453B"/>
    <w:rsid w:val="006C4541"/>
    <w:rsid w:val="006C48AD"/>
    <w:rsid w:val="006C4F1D"/>
    <w:rsid w:val="006C4FBB"/>
    <w:rsid w:val="006C501F"/>
    <w:rsid w:val="006C51F9"/>
    <w:rsid w:val="006C5681"/>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C28"/>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2DD"/>
    <w:rsid w:val="006D5417"/>
    <w:rsid w:val="006D554A"/>
    <w:rsid w:val="006D59BD"/>
    <w:rsid w:val="006D5D74"/>
    <w:rsid w:val="006D63CD"/>
    <w:rsid w:val="006D6DC6"/>
    <w:rsid w:val="006D74B9"/>
    <w:rsid w:val="006D7B92"/>
    <w:rsid w:val="006D7EA7"/>
    <w:rsid w:val="006D7F77"/>
    <w:rsid w:val="006E0607"/>
    <w:rsid w:val="006E0D68"/>
    <w:rsid w:val="006E0F5D"/>
    <w:rsid w:val="006E1136"/>
    <w:rsid w:val="006E1232"/>
    <w:rsid w:val="006E12B0"/>
    <w:rsid w:val="006E1483"/>
    <w:rsid w:val="006E184C"/>
    <w:rsid w:val="006E1957"/>
    <w:rsid w:val="006E1AE1"/>
    <w:rsid w:val="006E1C40"/>
    <w:rsid w:val="006E1DC7"/>
    <w:rsid w:val="006E1F42"/>
    <w:rsid w:val="006E21FB"/>
    <w:rsid w:val="006E22F3"/>
    <w:rsid w:val="006E251D"/>
    <w:rsid w:val="006E2526"/>
    <w:rsid w:val="006E2540"/>
    <w:rsid w:val="006E25DC"/>
    <w:rsid w:val="006E2D5E"/>
    <w:rsid w:val="006E2FA6"/>
    <w:rsid w:val="006E2FB3"/>
    <w:rsid w:val="006E301A"/>
    <w:rsid w:val="006E3190"/>
    <w:rsid w:val="006E3431"/>
    <w:rsid w:val="006E3542"/>
    <w:rsid w:val="006E36DF"/>
    <w:rsid w:val="006E3CEB"/>
    <w:rsid w:val="006E3E20"/>
    <w:rsid w:val="006E448D"/>
    <w:rsid w:val="006E47D2"/>
    <w:rsid w:val="006E4A0D"/>
    <w:rsid w:val="006E4DE4"/>
    <w:rsid w:val="006E56E1"/>
    <w:rsid w:val="006E5956"/>
    <w:rsid w:val="006E59F3"/>
    <w:rsid w:val="006E5C0F"/>
    <w:rsid w:val="006E5CDC"/>
    <w:rsid w:val="006E5EB2"/>
    <w:rsid w:val="006E6BA9"/>
    <w:rsid w:val="006E6E73"/>
    <w:rsid w:val="006E7189"/>
    <w:rsid w:val="006E7AA4"/>
    <w:rsid w:val="006F00D7"/>
    <w:rsid w:val="006F0AFD"/>
    <w:rsid w:val="006F0DD5"/>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990"/>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88"/>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D76"/>
    <w:rsid w:val="00704E42"/>
    <w:rsid w:val="00704E4D"/>
    <w:rsid w:val="00704E53"/>
    <w:rsid w:val="0070538C"/>
    <w:rsid w:val="0070568F"/>
    <w:rsid w:val="00705FB1"/>
    <w:rsid w:val="0070619F"/>
    <w:rsid w:val="0070629D"/>
    <w:rsid w:val="00706362"/>
    <w:rsid w:val="007066CB"/>
    <w:rsid w:val="00706928"/>
    <w:rsid w:val="00706D0D"/>
    <w:rsid w:val="00706D38"/>
    <w:rsid w:val="00706FBC"/>
    <w:rsid w:val="007077F1"/>
    <w:rsid w:val="00707DA5"/>
    <w:rsid w:val="00707F04"/>
    <w:rsid w:val="00707F19"/>
    <w:rsid w:val="00707F79"/>
    <w:rsid w:val="00707FA4"/>
    <w:rsid w:val="00710179"/>
    <w:rsid w:val="00710192"/>
    <w:rsid w:val="00710895"/>
    <w:rsid w:val="00710D1B"/>
    <w:rsid w:val="00710F36"/>
    <w:rsid w:val="00710F69"/>
    <w:rsid w:val="00710FC7"/>
    <w:rsid w:val="0071111D"/>
    <w:rsid w:val="007111DB"/>
    <w:rsid w:val="00711253"/>
    <w:rsid w:val="00711433"/>
    <w:rsid w:val="007116C7"/>
    <w:rsid w:val="00711EE4"/>
    <w:rsid w:val="00712038"/>
    <w:rsid w:val="00712157"/>
    <w:rsid w:val="007126C6"/>
    <w:rsid w:val="00712776"/>
    <w:rsid w:val="00712B2F"/>
    <w:rsid w:val="00713071"/>
    <w:rsid w:val="00713123"/>
    <w:rsid w:val="00713184"/>
    <w:rsid w:val="00713A24"/>
    <w:rsid w:val="00714BCA"/>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CA9"/>
    <w:rsid w:val="00716D1D"/>
    <w:rsid w:val="00716E51"/>
    <w:rsid w:val="00716F8B"/>
    <w:rsid w:val="007173B7"/>
    <w:rsid w:val="00717502"/>
    <w:rsid w:val="007177D3"/>
    <w:rsid w:val="007177E4"/>
    <w:rsid w:val="00717A7B"/>
    <w:rsid w:val="00717E40"/>
    <w:rsid w:val="00717FB7"/>
    <w:rsid w:val="0072012B"/>
    <w:rsid w:val="007201D1"/>
    <w:rsid w:val="0072058B"/>
    <w:rsid w:val="00720BB4"/>
    <w:rsid w:val="007211EB"/>
    <w:rsid w:val="0072146F"/>
    <w:rsid w:val="00721523"/>
    <w:rsid w:val="00721756"/>
    <w:rsid w:val="00721C2A"/>
    <w:rsid w:val="00721E62"/>
    <w:rsid w:val="00722929"/>
    <w:rsid w:val="0072293C"/>
    <w:rsid w:val="00722AC8"/>
    <w:rsid w:val="0072363E"/>
    <w:rsid w:val="00723919"/>
    <w:rsid w:val="00723F09"/>
    <w:rsid w:val="00723F15"/>
    <w:rsid w:val="007240C2"/>
    <w:rsid w:val="0072414F"/>
    <w:rsid w:val="007244F3"/>
    <w:rsid w:val="00724836"/>
    <w:rsid w:val="00724EEC"/>
    <w:rsid w:val="0072501F"/>
    <w:rsid w:val="007253E1"/>
    <w:rsid w:val="00725468"/>
    <w:rsid w:val="00725889"/>
    <w:rsid w:val="0072591C"/>
    <w:rsid w:val="00725D6F"/>
    <w:rsid w:val="00725FCC"/>
    <w:rsid w:val="00726053"/>
    <w:rsid w:val="00726C27"/>
    <w:rsid w:val="00726C89"/>
    <w:rsid w:val="00726EC6"/>
    <w:rsid w:val="00727527"/>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D81"/>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B78"/>
    <w:rsid w:val="00736D62"/>
    <w:rsid w:val="00736EE8"/>
    <w:rsid w:val="0073714B"/>
    <w:rsid w:val="0073752A"/>
    <w:rsid w:val="007376D6"/>
    <w:rsid w:val="0073776E"/>
    <w:rsid w:val="0073797F"/>
    <w:rsid w:val="00737AD3"/>
    <w:rsid w:val="00737BE6"/>
    <w:rsid w:val="00737EE4"/>
    <w:rsid w:val="00737F95"/>
    <w:rsid w:val="00737FF8"/>
    <w:rsid w:val="00740166"/>
    <w:rsid w:val="00740373"/>
    <w:rsid w:val="007404F9"/>
    <w:rsid w:val="0074055C"/>
    <w:rsid w:val="00740BCD"/>
    <w:rsid w:val="00740D03"/>
    <w:rsid w:val="00740DA8"/>
    <w:rsid w:val="00740FDE"/>
    <w:rsid w:val="007412E0"/>
    <w:rsid w:val="00741A91"/>
    <w:rsid w:val="00741C84"/>
    <w:rsid w:val="007426BE"/>
    <w:rsid w:val="00742D86"/>
    <w:rsid w:val="00742EBC"/>
    <w:rsid w:val="0074330C"/>
    <w:rsid w:val="007436C4"/>
    <w:rsid w:val="00743B12"/>
    <w:rsid w:val="00743B27"/>
    <w:rsid w:val="00743BF8"/>
    <w:rsid w:val="00743E9C"/>
    <w:rsid w:val="00743EE6"/>
    <w:rsid w:val="0074442C"/>
    <w:rsid w:val="00744533"/>
    <w:rsid w:val="0074461F"/>
    <w:rsid w:val="007446AA"/>
    <w:rsid w:val="00744894"/>
    <w:rsid w:val="007448C4"/>
    <w:rsid w:val="00744CEE"/>
    <w:rsid w:val="00744E76"/>
    <w:rsid w:val="00745083"/>
    <w:rsid w:val="00745573"/>
    <w:rsid w:val="0074560F"/>
    <w:rsid w:val="007456E7"/>
    <w:rsid w:val="00745A94"/>
    <w:rsid w:val="00745B19"/>
    <w:rsid w:val="00745B89"/>
    <w:rsid w:val="00745D4A"/>
    <w:rsid w:val="00746173"/>
    <w:rsid w:val="007462AB"/>
    <w:rsid w:val="007464FD"/>
    <w:rsid w:val="00746A2F"/>
    <w:rsid w:val="00746A63"/>
    <w:rsid w:val="00746BFF"/>
    <w:rsid w:val="00746EED"/>
    <w:rsid w:val="00747205"/>
    <w:rsid w:val="00747865"/>
    <w:rsid w:val="007478FB"/>
    <w:rsid w:val="00747D55"/>
    <w:rsid w:val="00747EEA"/>
    <w:rsid w:val="00750121"/>
    <w:rsid w:val="0075037B"/>
    <w:rsid w:val="0075059C"/>
    <w:rsid w:val="00750638"/>
    <w:rsid w:val="0075063F"/>
    <w:rsid w:val="0075097E"/>
    <w:rsid w:val="0075098E"/>
    <w:rsid w:val="00750AB7"/>
    <w:rsid w:val="00750D41"/>
    <w:rsid w:val="00751256"/>
    <w:rsid w:val="00751333"/>
    <w:rsid w:val="00751419"/>
    <w:rsid w:val="00751473"/>
    <w:rsid w:val="00751563"/>
    <w:rsid w:val="0075160F"/>
    <w:rsid w:val="0075167F"/>
    <w:rsid w:val="007517E2"/>
    <w:rsid w:val="00751D7D"/>
    <w:rsid w:val="00751EC6"/>
    <w:rsid w:val="0075204A"/>
    <w:rsid w:val="007527A2"/>
    <w:rsid w:val="00752951"/>
    <w:rsid w:val="00752A8F"/>
    <w:rsid w:val="00752E07"/>
    <w:rsid w:val="00752E17"/>
    <w:rsid w:val="00752ED5"/>
    <w:rsid w:val="0075302D"/>
    <w:rsid w:val="007530BD"/>
    <w:rsid w:val="00753375"/>
    <w:rsid w:val="00753413"/>
    <w:rsid w:val="007535B8"/>
    <w:rsid w:val="007535CD"/>
    <w:rsid w:val="00753676"/>
    <w:rsid w:val="00753978"/>
    <w:rsid w:val="00753A67"/>
    <w:rsid w:val="00753F82"/>
    <w:rsid w:val="00754543"/>
    <w:rsid w:val="00754DD4"/>
    <w:rsid w:val="00755024"/>
    <w:rsid w:val="00755060"/>
    <w:rsid w:val="007554B8"/>
    <w:rsid w:val="00755A94"/>
    <w:rsid w:val="00755D75"/>
    <w:rsid w:val="00755DF4"/>
    <w:rsid w:val="00755EA8"/>
    <w:rsid w:val="0075658A"/>
    <w:rsid w:val="0075693F"/>
    <w:rsid w:val="00756E01"/>
    <w:rsid w:val="00756F95"/>
    <w:rsid w:val="00757044"/>
    <w:rsid w:val="00757334"/>
    <w:rsid w:val="00757350"/>
    <w:rsid w:val="007601FD"/>
    <w:rsid w:val="007603A2"/>
    <w:rsid w:val="00760504"/>
    <w:rsid w:val="007607FC"/>
    <w:rsid w:val="0076085E"/>
    <w:rsid w:val="00760B3C"/>
    <w:rsid w:val="00760D40"/>
    <w:rsid w:val="00760D8E"/>
    <w:rsid w:val="00760DC7"/>
    <w:rsid w:val="007613F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3C4"/>
    <w:rsid w:val="00764557"/>
    <w:rsid w:val="007646C7"/>
    <w:rsid w:val="007647E4"/>
    <w:rsid w:val="007649CF"/>
    <w:rsid w:val="007649EF"/>
    <w:rsid w:val="00764C79"/>
    <w:rsid w:val="00764F5E"/>
    <w:rsid w:val="00764FDA"/>
    <w:rsid w:val="0076545A"/>
    <w:rsid w:val="007654B9"/>
    <w:rsid w:val="007655DC"/>
    <w:rsid w:val="00765904"/>
    <w:rsid w:val="007659E4"/>
    <w:rsid w:val="00765DA8"/>
    <w:rsid w:val="00765DC8"/>
    <w:rsid w:val="00765EE2"/>
    <w:rsid w:val="00766138"/>
    <w:rsid w:val="00766157"/>
    <w:rsid w:val="00766818"/>
    <w:rsid w:val="0076684E"/>
    <w:rsid w:val="0076700E"/>
    <w:rsid w:val="00767455"/>
    <w:rsid w:val="00767BC9"/>
    <w:rsid w:val="00767DB8"/>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514"/>
    <w:rsid w:val="00773775"/>
    <w:rsid w:val="00773A24"/>
    <w:rsid w:val="00773B3F"/>
    <w:rsid w:val="0077453B"/>
    <w:rsid w:val="00774846"/>
    <w:rsid w:val="00774C28"/>
    <w:rsid w:val="00774C99"/>
    <w:rsid w:val="00774CEA"/>
    <w:rsid w:val="007753A5"/>
    <w:rsid w:val="00775638"/>
    <w:rsid w:val="00775649"/>
    <w:rsid w:val="00775A18"/>
    <w:rsid w:val="00775B0E"/>
    <w:rsid w:val="00775C81"/>
    <w:rsid w:val="00775C99"/>
    <w:rsid w:val="00775D36"/>
    <w:rsid w:val="00775E03"/>
    <w:rsid w:val="007764E6"/>
    <w:rsid w:val="00776561"/>
    <w:rsid w:val="007767AF"/>
    <w:rsid w:val="00776BBB"/>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096"/>
    <w:rsid w:val="00781965"/>
    <w:rsid w:val="00781C82"/>
    <w:rsid w:val="00781DD8"/>
    <w:rsid w:val="00781F0F"/>
    <w:rsid w:val="007821A4"/>
    <w:rsid w:val="0078266E"/>
    <w:rsid w:val="007826D3"/>
    <w:rsid w:val="00782B2C"/>
    <w:rsid w:val="00782EC2"/>
    <w:rsid w:val="007830B1"/>
    <w:rsid w:val="00783751"/>
    <w:rsid w:val="00783A4E"/>
    <w:rsid w:val="00783AAA"/>
    <w:rsid w:val="00783DE4"/>
    <w:rsid w:val="0078421B"/>
    <w:rsid w:val="0078452E"/>
    <w:rsid w:val="0078496E"/>
    <w:rsid w:val="007849CF"/>
    <w:rsid w:val="00784AA2"/>
    <w:rsid w:val="00784D03"/>
    <w:rsid w:val="00785081"/>
    <w:rsid w:val="0078533B"/>
    <w:rsid w:val="007854F8"/>
    <w:rsid w:val="00785EDE"/>
    <w:rsid w:val="00785F2B"/>
    <w:rsid w:val="00785F3C"/>
    <w:rsid w:val="00787577"/>
    <w:rsid w:val="0078768D"/>
    <w:rsid w:val="007879FF"/>
    <w:rsid w:val="00787A3F"/>
    <w:rsid w:val="00787AD4"/>
    <w:rsid w:val="00787B40"/>
    <w:rsid w:val="00787C47"/>
    <w:rsid w:val="00790471"/>
    <w:rsid w:val="00790E5C"/>
    <w:rsid w:val="00791242"/>
    <w:rsid w:val="007912AB"/>
    <w:rsid w:val="007918D2"/>
    <w:rsid w:val="00792342"/>
    <w:rsid w:val="007926B0"/>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5C84"/>
    <w:rsid w:val="0079665D"/>
    <w:rsid w:val="007966D9"/>
    <w:rsid w:val="00796884"/>
    <w:rsid w:val="007969C0"/>
    <w:rsid w:val="00796C29"/>
    <w:rsid w:val="00797346"/>
    <w:rsid w:val="00797484"/>
    <w:rsid w:val="00797614"/>
    <w:rsid w:val="007977A8"/>
    <w:rsid w:val="00797950"/>
    <w:rsid w:val="007979E9"/>
    <w:rsid w:val="00797AF6"/>
    <w:rsid w:val="007A0863"/>
    <w:rsid w:val="007A094A"/>
    <w:rsid w:val="007A0A5C"/>
    <w:rsid w:val="007A0DE5"/>
    <w:rsid w:val="007A0F9E"/>
    <w:rsid w:val="007A1323"/>
    <w:rsid w:val="007A1451"/>
    <w:rsid w:val="007A17BA"/>
    <w:rsid w:val="007A1820"/>
    <w:rsid w:val="007A1D08"/>
    <w:rsid w:val="007A1F16"/>
    <w:rsid w:val="007A209B"/>
    <w:rsid w:val="007A22B6"/>
    <w:rsid w:val="007A242C"/>
    <w:rsid w:val="007A28B4"/>
    <w:rsid w:val="007A29D9"/>
    <w:rsid w:val="007A2B24"/>
    <w:rsid w:val="007A2B5C"/>
    <w:rsid w:val="007A2CB2"/>
    <w:rsid w:val="007A2DA2"/>
    <w:rsid w:val="007A2F38"/>
    <w:rsid w:val="007A31B6"/>
    <w:rsid w:val="007A343C"/>
    <w:rsid w:val="007A36C9"/>
    <w:rsid w:val="007A3EA5"/>
    <w:rsid w:val="007A40DF"/>
    <w:rsid w:val="007A4673"/>
    <w:rsid w:val="007A497D"/>
    <w:rsid w:val="007A4D41"/>
    <w:rsid w:val="007A4D7B"/>
    <w:rsid w:val="007A4DB6"/>
    <w:rsid w:val="007A501D"/>
    <w:rsid w:val="007A51E1"/>
    <w:rsid w:val="007A51E8"/>
    <w:rsid w:val="007A562E"/>
    <w:rsid w:val="007A5C9F"/>
    <w:rsid w:val="007A5DA6"/>
    <w:rsid w:val="007A5EBA"/>
    <w:rsid w:val="007A5F7C"/>
    <w:rsid w:val="007A63F6"/>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CFC"/>
    <w:rsid w:val="007B0DDB"/>
    <w:rsid w:val="007B0F1D"/>
    <w:rsid w:val="007B1153"/>
    <w:rsid w:val="007B122D"/>
    <w:rsid w:val="007B124C"/>
    <w:rsid w:val="007B134A"/>
    <w:rsid w:val="007B169B"/>
    <w:rsid w:val="007B1886"/>
    <w:rsid w:val="007B1DEE"/>
    <w:rsid w:val="007B23DF"/>
    <w:rsid w:val="007B252F"/>
    <w:rsid w:val="007B25C5"/>
    <w:rsid w:val="007B2767"/>
    <w:rsid w:val="007B2802"/>
    <w:rsid w:val="007B294A"/>
    <w:rsid w:val="007B2A8E"/>
    <w:rsid w:val="007B2AD3"/>
    <w:rsid w:val="007B2B00"/>
    <w:rsid w:val="007B2EF0"/>
    <w:rsid w:val="007B3716"/>
    <w:rsid w:val="007B3F4F"/>
    <w:rsid w:val="007B410B"/>
    <w:rsid w:val="007B41E4"/>
    <w:rsid w:val="007B4903"/>
    <w:rsid w:val="007B4AA6"/>
    <w:rsid w:val="007B4B4C"/>
    <w:rsid w:val="007B4D97"/>
    <w:rsid w:val="007B4E01"/>
    <w:rsid w:val="007B512A"/>
    <w:rsid w:val="007B53ED"/>
    <w:rsid w:val="007B5532"/>
    <w:rsid w:val="007B572F"/>
    <w:rsid w:val="007B57A0"/>
    <w:rsid w:val="007B5ADD"/>
    <w:rsid w:val="007B5BE9"/>
    <w:rsid w:val="007B5C92"/>
    <w:rsid w:val="007B5F64"/>
    <w:rsid w:val="007B60F1"/>
    <w:rsid w:val="007B612F"/>
    <w:rsid w:val="007B6286"/>
    <w:rsid w:val="007B62E9"/>
    <w:rsid w:val="007B6E39"/>
    <w:rsid w:val="007B7030"/>
    <w:rsid w:val="007B735B"/>
    <w:rsid w:val="007B7548"/>
    <w:rsid w:val="007B7A97"/>
    <w:rsid w:val="007B7BE4"/>
    <w:rsid w:val="007B7F8C"/>
    <w:rsid w:val="007C041E"/>
    <w:rsid w:val="007C0B39"/>
    <w:rsid w:val="007C0B5D"/>
    <w:rsid w:val="007C0C9F"/>
    <w:rsid w:val="007C10DB"/>
    <w:rsid w:val="007C15F1"/>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4CC3"/>
    <w:rsid w:val="007C5126"/>
    <w:rsid w:val="007C559F"/>
    <w:rsid w:val="007C598E"/>
    <w:rsid w:val="007C5BFA"/>
    <w:rsid w:val="007C6146"/>
    <w:rsid w:val="007C61D1"/>
    <w:rsid w:val="007C62A6"/>
    <w:rsid w:val="007C666A"/>
    <w:rsid w:val="007C66C2"/>
    <w:rsid w:val="007C6721"/>
    <w:rsid w:val="007C67E9"/>
    <w:rsid w:val="007C6C47"/>
    <w:rsid w:val="007C7343"/>
    <w:rsid w:val="007C765F"/>
    <w:rsid w:val="007C796B"/>
    <w:rsid w:val="007C7A23"/>
    <w:rsid w:val="007C7DF0"/>
    <w:rsid w:val="007D0401"/>
    <w:rsid w:val="007D04DA"/>
    <w:rsid w:val="007D07CD"/>
    <w:rsid w:val="007D09CE"/>
    <w:rsid w:val="007D09E6"/>
    <w:rsid w:val="007D15A7"/>
    <w:rsid w:val="007D1660"/>
    <w:rsid w:val="007D17C8"/>
    <w:rsid w:val="007D1883"/>
    <w:rsid w:val="007D1A85"/>
    <w:rsid w:val="007D1B95"/>
    <w:rsid w:val="007D1C44"/>
    <w:rsid w:val="007D2551"/>
    <w:rsid w:val="007D27D2"/>
    <w:rsid w:val="007D2859"/>
    <w:rsid w:val="007D28AC"/>
    <w:rsid w:val="007D32CC"/>
    <w:rsid w:val="007D3A02"/>
    <w:rsid w:val="007D3CBB"/>
    <w:rsid w:val="007D3EDC"/>
    <w:rsid w:val="007D3F4F"/>
    <w:rsid w:val="007D3F9D"/>
    <w:rsid w:val="007D4042"/>
    <w:rsid w:val="007D404A"/>
    <w:rsid w:val="007D4083"/>
    <w:rsid w:val="007D42CC"/>
    <w:rsid w:val="007D43F2"/>
    <w:rsid w:val="007D4439"/>
    <w:rsid w:val="007D4548"/>
    <w:rsid w:val="007D458A"/>
    <w:rsid w:val="007D4707"/>
    <w:rsid w:val="007D4907"/>
    <w:rsid w:val="007D49FF"/>
    <w:rsid w:val="007D4A6D"/>
    <w:rsid w:val="007D525D"/>
    <w:rsid w:val="007D52BB"/>
    <w:rsid w:val="007D5324"/>
    <w:rsid w:val="007D5952"/>
    <w:rsid w:val="007D5A7F"/>
    <w:rsid w:val="007D5C03"/>
    <w:rsid w:val="007D5CD0"/>
    <w:rsid w:val="007D5D82"/>
    <w:rsid w:val="007D5EC7"/>
    <w:rsid w:val="007D5ED0"/>
    <w:rsid w:val="007D6052"/>
    <w:rsid w:val="007D617D"/>
    <w:rsid w:val="007D6194"/>
    <w:rsid w:val="007D63BA"/>
    <w:rsid w:val="007D6418"/>
    <w:rsid w:val="007D677C"/>
    <w:rsid w:val="007D6903"/>
    <w:rsid w:val="007D69AF"/>
    <w:rsid w:val="007D6A07"/>
    <w:rsid w:val="007D6C78"/>
    <w:rsid w:val="007D6CB0"/>
    <w:rsid w:val="007D6DEE"/>
    <w:rsid w:val="007D6ED9"/>
    <w:rsid w:val="007D7039"/>
    <w:rsid w:val="007D731C"/>
    <w:rsid w:val="007D740B"/>
    <w:rsid w:val="007D7670"/>
    <w:rsid w:val="007D77DB"/>
    <w:rsid w:val="007D788B"/>
    <w:rsid w:val="007D7B3A"/>
    <w:rsid w:val="007D7BA9"/>
    <w:rsid w:val="007D7BED"/>
    <w:rsid w:val="007D7C07"/>
    <w:rsid w:val="007D7D0B"/>
    <w:rsid w:val="007D7F35"/>
    <w:rsid w:val="007E005A"/>
    <w:rsid w:val="007E0276"/>
    <w:rsid w:val="007E02E7"/>
    <w:rsid w:val="007E0303"/>
    <w:rsid w:val="007E03FE"/>
    <w:rsid w:val="007E098D"/>
    <w:rsid w:val="007E09E0"/>
    <w:rsid w:val="007E0BD5"/>
    <w:rsid w:val="007E101A"/>
    <w:rsid w:val="007E10BC"/>
    <w:rsid w:val="007E153F"/>
    <w:rsid w:val="007E193F"/>
    <w:rsid w:val="007E19ED"/>
    <w:rsid w:val="007E1BCA"/>
    <w:rsid w:val="007E1BE6"/>
    <w:rsid w:val="007E2272"/>
    <w:rsid w:val="007E263A"/>
    <w:rsid w:val="007E2701"/>
    <w:rsid w:val="007E2724"/>
    <w:rsid w:val="007E2B0A"/>
    <w:rsid w:val="007E2C88"/>
    <w:rsid w:val="007E2EA0"/>
    <w:rsid w:val="007E32F1"/>
    <w:rsid w:val="007E33BC"/>
    <w:rsid w:val="007E36A2"/>
    <w:rsid w:val="007E3927"/>
    <w:rsid w:val="007E3A65"/>
    <w:rsid w:val="007E492C"/>
    <w:rsid w:val="007E4B93"/>
    <w:rsid w:val="007E5197"/>
    <w:rsid w:val="007E556B"/>
    <w:rsid w:val="007E587E"/>
    <w:rsid w:val="007E5A68"/>
    <w:rsid w:val="007E5A98"/>
    <w:rsid w:val="007E5ED9"/>
    <w:rsid w:val="007E5EDD"/>
    <w:rsid w:val="007E601E"/>
    <w:rsid w:val="007E61D4"/>
    <w:rsid w:val="007E61EF"/>
    <w:rsid w:val="007E63B2"/>
    <w:rsid w:val="007E6BF0"/>
    <w:rsid w:val="007E71C3"/>
    <w:rsid w:val="007E75C0"/>
    <w:rsid w:val="007E7B57"/>
    <w:rsid w:val="007F025C"/>
    <w:rsid w:val="007F02A2"/>
    <w:rsid w:val="007F092D"/>
    <w:rsid w:val="007F0C26"/>
    <w:rsid w:val="007F0CCC"/>
    <w:rsid w:val="007F0D5E"/>
    <w:rsid w:val="007F0F3A"/>
    <w:rsid w:val="007F0FB3"/>
    <w:rsid w:val="007F188E"/>
    <w:rsid w:val="007F18B7"/>
    <w:rsid w:val="007F1A15"/>
    <w:rsid w:val="007F1AF7"/>
    <w:rsid w:val="007F1E8B"/>
    <w:rsid w:val="007F2052"/>
    <w:rsid w:val="007F283E"/>
    <w:rsid w:val="007F29E9"/>
    <w:rsid w:val="007F2C27"/>
    <w:rsid w:val="007F2D08"/>
    <w:rsid w:val="007F2D64"/>
    <w:rsid w:val="007F3120"/>
    <w:rsid w:val="007F4104"/>
    <w:rsid w:val="007F4238"/>
    <w:rsid w:val="007F436E"/>
    <w:rsid w:val="007F4955"/>
    <w:rsid w:val="007F4D82"/>
    <w:rsid w:val="007F51E6"/>
    <w:rsid w:val="007F533A"/>
    <w:rsid w:val="007F5636"/>
    <w:rsid w:val="007F576E"/>
    <w:rsid w:val="007F5DF4"/>
    <w:rsid w:val="007F6086"/>
    <w:rsid w:val="007F6112"/>
    <w:rsid w:val="007F61E7"/>
    <w:rsid w:val="007F6B36"/>
    <w:rsid w:val="007F6B6A"/>
    <w:rsid w:val="007F6EC4"/>
    <w:rsid w:val="007F700D"/>
    <w:rsid w:val="007F7259"/>
    <w:rsid w:val="007F7658"/>
    <w:rsid w:val="007F78C2"/>
    <w:rsid w:val="007F7A28"/>
    <w:rsid w:val="007F7AC0"/>
    <w:rsid w:val="007F7CAF"/>
    <w:rsid w:val="008001C5"/>
    <w:rsid w:val="00800545"/>
    <w:rsid w:val="008005D9"/>
    <w:rsid w:val="00800749"/>
    <w:rsid w:val="00800E33"/>
    <w:rsid w:val="00800E9E"/>
    <w:rsid w:val="00800EF2"/>
    <w:rsid w:val="008015E3"/>
    <w:rsid w:val="008016A9"/>
    <w:rsid w:val="00801709"/>
    <w:rsid w:val="0080171C"/>
    <w:rsid w:val="00801B02"/>
    <w:rsid w:val="00801B26"/>
    <w:rsid w:val="00801B56"/>
    <w:rsid w:val="0080222F"/>
    <w:rsid w:val="008022E6"/>
    <w:rsid w:val="008022F8"/>
    <w:rsid w:val="00802376"/>
    <w:rsid w:val="0080256B"/>
    <w:rsid w:val="0080285A"/>
    <w:rsid w:val="008028A4"/>
    <w:rsid w:val="00802A39"/>
    <w:rsid w:val="00802B95"/>
    <w:rsid w:val="00802F09"/>
    <w:rsid w:val="00802FB1"/>
    <w:rsid w:val="0080341D"/>
    <w:rsid w:val="008037C4"/>
    <w:rsid w:val="00803D12"/>
    <w:rsid w:val="00803F96"/>
    <w:rsid w:val="008040A8"/>
    <w:rsid w:val="008041FF"/>
    <w:rsid w:val="008042C2"/>
    <w:rsid w:val="00804351"/>
    <w:rsid w:val="008043A6"/>
    <w:rsid w:val="008044D6"/>
    <w:rsid w:val="0080451B"/>
    <w:rsid w:val="008048F4"/>
    <w:rsid w:val="00804ACD"/>
    <w:rsid w:val="00804C5D"/>
    <w:rsid w:val="00804CFE"/>
    <w:rsid w:val="00804D08"/>
    <w:rsid w:val="0080507E"/>
    <w:rsid w:val="00805560"/>
    <w:rsid w:val="0080556F"/>
    <w:rsid w:val="00805BE1"/>
    <w:rsid w:val="00806168"/>
    <w:rsid w:val="0080631D"/>
    <w:rsid w:val="00806886"/>
    <w:rsid w:val="00806A70"/>
    <w:rsid w:val="00806B3B"/>
    <w:rsid w:val="00806E16"/>
    <w:rsid w:val="00806EBE"/>
    <w:rsid w:val="00807297"/>
    <w:rsid w:val="00807486"/>
    <w:rsid w:val="008075FA"/>
    <w:rsid w:val="0080764F"/>
    <w:rsid w:val="00807AF4"/>
    <w:rsid w:val="00807B1C"/>
    <w:rsid w:val="00807BCC"/>
    <w:rsid w:val="00807BDA"/>
    <w:rsid w:val="00807C54"/>
    <w:rsid w:val="00810192"/>
    <w:rsid w:val="008101F5"/>
    <w:rsid w:val="008102FB"/>
    <w:rsid w:val="00810302"/>
    <w:rsid w:val="0081056C"/>
    <w:rsid w:val="008106A9"/>
    <w:rsid w:val="008106B1"/>
    <w:rsid w:val="00810BE3"/>
    <w:rsid w:val="00810C0E"/>
    <w:rsid w:val="00810DDB"/>
    <w:rsid w:val="00811135"/>
    <w:rsid w:val="00811345"/>
    <w:rsid w:val="00811373"/>
    <w:rsid w:val="00811461"/>
    <w:rsid w:val="00811538"/>
    <w:rsid w:val="008118E9"/>
    <w:rsid w:val="00811C61"/>
    <w:rsid w:val="008125D8"/>
    <w:rsid w:val="00812831"/>
    <w:rsid w:val="00812834"/>
    <w:rsid w:val="008129B7"/>
    <w:rsid w:val="00812DFF"/>
    <w:rsid w:val="00812ED0"/>
    <w:rsid w:val="00813588"/>
    <w:rsid w:val="008135F0"/>
    <w:rsid w:val="0081378F"/>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469"/>
    <w:rsid w:val="0081672B"/>
    <w:rsid w:val="00817194"/>
    <w:rsid w:val="00817603"/>
    <w:rsid w:val="00820039"/>
    <w:rsid w:val="0082057C"/>
    <w:rsid w:val="0082073B"/>
    <w:rsid w:val="00820CB0"/>
    <w:rsid w:val="00820D6A"/>
    <w:rsid w:val="00820EC0"/>
    <w:rsid w:val="0082120F"/>
    <w:rsid w:val="00821442"/>
    <w:rsid w:val="00821509"/>
    <w:rsid w:val="00821518"/>
    <w:rsid w:val="008215CA"/>
    <w:rsid w:val="00821770"/>
    <w:rsid w:val="00821A87"/>
    <w:rsid w:val="00821D5C"/>
    <w:rsid w:val="00821F3E"/>
    <w:rsid w:val="00822846"/>
    <w:rsid w:val="00822971"/>
    <w:rsid w:val="00822FAE"/>
    <w:rsid w:val="00823096"/>
    <w:rsid w:val="00823247"/>
    <w:rsid w:val="00823414"/>
    <w:rsid w:val="0082351D"/>
    <w:rsid w:val="008239BE"/>
    <w:rsid w:val="00823A09"/>
    <w:rsid w:val="00823C38"/>
    <w:rsid w:val="00823D2E"/>
    <w:rsid w:val="00823D51"/>
    <w:rsid w:val="00823D64"/>
    <w:rsid w:val="00823E79"/>
    <w:rsid w:val="008243EE"/>
    <w:rsid w:val="00824482"/>
    <w:rsid w:val="00824528"/>
    <w:rsid w:val="00824578"/>
    <w:rsid w:val="00824DA0"/>
    <w:rsid w:val="00824F11"/>
    <w:rsid w:val="00825119"/>
    <w:rsid w:val="0082551A"/>
    <w:rsid w:val="00825595"/>
    <w:rsid w:val="00825EA8"/>
    <w:rsid w:val="008260EA"/>
    <w:rsid w:val="0082637A"/>
    <w:rsid w:val="0082655E"/>
    <w:rsid w:val="00826805"/>
    <w:rsid w:val="0082690B"/>
    <w:rsid w:val="00826F33"/>
    <w:rsid w:val="008279FA"/>
    <w:rsid w:val="00827A1B"/>
    <w:rsid w:val="00827D93"/>
    <w:rsid w:val="00830719"/>
    <w:rsid w:val="00830849"/>
    <w:rsid w:val="00830929"/>
    <w:rsid w:val="00830A8B"/>
    <w:rsid w:val="00830D78"/>
    <w:rsid w:val="00830E9D"/>
    <w:rsid w:val="00830FCD"/>
    <w:rsid w:val="0083100C"/>
    <w:rsid w:val="008315D0"/>
    <w:rsid w:val="0083165C"/>
    <w:rsid w:val="00831DAC"/>
    <w:rsid w:val="00832095"/>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1B7"/>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A1"/>
    <w:rsid w:val="00837488"/>
    <w:rsid w:val="008375F8"/>
    <w:rsid w:val="00837C2C"/>
    <w:rsid w:val="00837C45"/>
    <w:rsid w:val="00837C52"/>
    <w:rsid w:val="00837DB7"/>
    <w:rsid w:val="008401FF"/>
    <w:rsid w:val="0084080D"/>
    <w:rsid w:val="00840A96"/>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2D42"/>
    <w:rsid w:val="00842DF9"/>
    <w:rsid w:val="00842E6F"/>
    <w:rsid w:val="00843365"/>
    <w:rsid w:val="00843537"/>
    <w:rsid w:val="00843656"/>
    <w:rsid w:val="00843962"/>
    <w:rsid w:val="00843B26"/>
    <w:rsid w:val="00843E55"/>
    <w:rsid w:val="0084447A"/>
    <w:rsid w:val="008444FA"/>
    <w:rsid w:val="008446E0"/>
    <w:rsid w:val="0084473C"/>
    <w:rsid w:val="00844B7F"/>
    <w:rsid w:val="00844DBE"/>
    <w:rsid w:val="00844F17"/>
    <w:rsid w:val="00844F25"/>
    <w:rsid w:val="00845198"/>
    <w:rsid w:val="0084534D"/>
    <w:rsid w:val="00845534"/>
    <w:rsid w:val="00845749"/>
    <w:rsid w:val="00845929"/>
    <w:rsid w:val="00845ECE"/>
    <w:rsid w:val="0084620C"/>
    <w:rsid w:val="008462E0"/>
    <w:rsid w:val="008464A3"/>
    <w:rsid w:val="0084660F"/>
    <w:rsid w:val="008466F9"/>
    <w:rsid w:val="00846A63"/>
    <w:rsid w:val="00846F0C"/>
    <w:rsid w:val="0084713B"/>
    <w:rsid w:val="00847376"/>
    <w:rsid w:val="00847614"/>
    <w:rsid w:val="0084765D"/>
    <w:rsid w:val="00847874"/>
    <w:rsid w:val="00847ACB"/>
    <w:rsid w:val="00847D00"/>
    <w:rsid w:val="00847D25"/>
    <w:rsid w:val="00847E08"/>
    <w:rsid w:val="00847EEE"/>
    <w:rsid w:val="00850007"/>
    <w:rsid w:val="008503AD"/>
    <w:rsid w:val="0085082B"/>
    <w:rsid w:val="008509E4"/>
    <w:rsid w:val="00850B30"/>
    <w:rsid w:val="00850C2E"/>
    <w:rsid w:val="00850C36"/>
    <w:rsid w:val="00850E4C"/>
    <w:rsid w:val="00851000"/>
    <w:rsid w:val="0085116B"/>
    <w:rsid w:val="00851E0A"/>
    <w:rsid w:val="0085223B"/>
    <w:rsid w:val="00852A21"/>
    <w:rsid w:val="00852A73"/>
    <w:rsid w:val="00852D09"/>
    <w:rsid w:val="00852D7A"/>
    <w:rsid w:val="00852F3C"/>
    <w:rsid w:val="00853362"/>
    <w:rsid w:val="00853AA1"/>
    <w:rsid w:val="00853B2B"/>
    <w:rsid w:val="00853B72"/>
    <w:rsid w:val="00853DF4"/>
    <w:rsid w:val="00854104"/>
    <w:rsid w:val="0085438C"/>
    <w:rsid w:val="008544A8"/>
    <w:rsid w:val="00854789"/>
    <w:rsid w:val="00854F3F"/>
    <w:rsid w:val="00854FFC"/>
    <w:rsid w:val="00855E1F"/>
    <w:rsid w:val="00855F36"/>
    <w:rsid w:val="00855FEF"/>
    <w:rsid w:val="0085604B"/>
    <w:rsid w:val="00856057"/>
    <w:rsid w:val="00856121"/>
    <w:rsid w:val="008562C2"/>
    <w:rsid w:val="00856319"/>
    <w:rsid w:val="0085643E"/>
    <w:rsid w:val="0085671C"/>
    <w:rsid w:val="00856825"/>
    <w:rsid w:val="00856826"/>
    <w:rsid w:val="008568C0"/>
    <w:rsid w:val="0085691F"/>
    <w:rsid w:val="00856AA4"/>
    <w:rsid w:val="00856EB7"/>
    <w:rsid w:val="00857711"/>
    <w:rsid w:val="00857891"/>
    <w:rsid w:val="00857945"/>
    <w:rsid w:val="00857A8F"/>
    <w:rsid w:val="00857C48"/>
    <w:rsid w:val="00857D9A"/>
    <w:rsid w:val="00860156"/>
    <w:rsid w:val="0086019C"/>
    <w:rsid w:val="008601CC"/>
    <w:rsid w:val="0086030A"/>
    <w:rsid w:val="0086063B"/>
    <w:rsid w:val="00860870"/>
    <w:rsid w:val="00860CA4"/>
    <w:rsid w:val="00860E49"/>
    <w:rsid w:val="0086191A"/>
    <w:rsid w:val="008626E7"/>
    <w:rsid w:val="0086280D"/>
    <w:rsid w:val="00862BE9"/>
    <w:rsid w:val="00862D3D"/>
    <w:rsid w:val="00863A0F"/>
    <w:rsid w:val="00863B4F"/>
    <w:rsid w:val="00863CE8"/>
    <w:rsid w:val="008641AB"/>
    <w:rsid w:val="0086428B"/>
    <w:rsid w:val="00864334"/>
    <w:rsid w:val="008646B0"/>
    <w:rsid w:val="008647AC"/>
    <w:rsid w:val="00864853"/>
    <w:rsid w:val="00864952"/>
    <w:rsid w:val="00864A01"/>
    <w:rsid w:val="00864A8F"/>
    <w:rsid w:val="008650B9"/>
    <w:rsid w:val="00865281"/>
    <w:rsid w:val="008652A6"/>
    <w:rsid w:val="00865661"/>
    <w:rsid w:val="00865A68"/>
    <w:rsid w:val="00865DA4"/>
    <w:rsid w:val="00865DE3"/>
    <w:rsid w:val="00865E4F"/>
    <w:rsid w:val="00866166"/>
    <w:rsid w:val="00866253"/>
    <w:rsid w:val="0086645B"/>
    <w:rsid w:val="00866836"/>
    <w:rsid w:val="00866880"/>
    <w:rsid w:val="008671D3"/>
    <w:rsid w:val="00867902"/>
    <w:rsid w:val="00867923"/>
    <w:rsid w:val="008679D6"/>
    <w:rsid w:val="00867B26"/>
    <w:rsid w:val="00870415"/>
    <w:rsid w:val="0087057B"/>
    <w:rsid w:val="00870792"/>
    <w:rsid w:val="00870C84"/>
    <w:rsid w:val="00870E8A"/>
    <w:rsid w:val="00870EE7"/>
    <w:rsid w:val="00871284"/>
    <w:rsid w:val="00871484"/>
    <w:rsid w:val="008716D0"/>
    <w:rsid w:val="00871C98"/>
    <w:rsid w:val="00871FB4"/>
    <w:rsid w:val="00872576"/>
    <w:rsid w:val="00872A2E"/>
    <w:rsid w:val="00872CF4"/>
    <w:rsid w:val="008734ED"/>
    <w:rsid w:val="00873585"/>
    <w:rsid w:val="008735FB"/>
    <w:rsid w:val="00873690"/>
    <w:rsid w:val="008736EC"/>
    <w:rsid w:val="008738CA"/>
    <w:rsid w:val="00873E76"/>
    <w:rsid w:val="008745D7"/>
    <w:rsid w:val="008745FD"/>
    <w:rsid w:val="0087491B"/>
    <w:rsid w:val="00874A47"/>
    <w:rsid w:val="008754E6"/>
    <w:rsid w:val="0087550A"/>
    <w:rsid w:val="0087588F"/>
    <w:rsid w:val="008758A1"/>
    <w:rsid w:val="00875AA6"/>
    <w:rsid w:val="00875AAF"/>
    <w:rsid w:val="00875E37"/>
    <w:rsid w:val="00876032"/>
    <w:rsid w:val="00876283"/>
    <w:rsid w:val="0087688F"/>
    <w:rsid w:val="008768CA"/>
    <w:rsid w:val="00876BE6"/>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1479"/>
    <w:rsid w:val="008814F6"/>
    <w:rsid w:val="0088189A"/>
    <w:rsid w:val="00882262"/>
    <w:rsid w:val="0088227B"/>
    <w:rsid w:val="0088240E"/>
    <w:rsid w:val="0088245B"/>
    <w:rsid w:val="00882585"/>
    <w:rsid w:val="008825B6"/>
    <w:rsid w:val="00882803"/>
    <w:rsid w:val="00882C28"/>
    <w:rsid w:val="00884383"/>
    <w:rsid w:val="00884920"/>
    <w:rsid w:val="00884A14"/>
    <w:rsid w:val="008854A0"/>
    <w:rsid w:val="008859EB"/>
    <w:rsid w:val="00885C77"/>
    <w:rsid w:val="00885F29"/>
    <w:rsid w:val="008862B8"/>
    <w:rsid w:val="00886EF8"/>
    <w:rsid w:val="008874E0"/>
    <w:rsid w:val="00887637"/>
    <w:rsid w:val="008877CB"/>
    <w:rsid w:val="00887801"/>
    <w:rsid w:val="00887F85"/>
    <w:rsid w:val="00890426"/>
    <w:rsid w:val="0089042B"/>
    <w:rsid w:val="00890640"/>
    <w:rsid w:val="00890671"/>
    <w:rsid w:val="00890814"/>
    <w:rsid w:val="008909C0"/>
    <w:rsid w:val="00891108"/>
    <w:rsid w:val="0089111B"/>
    <w:rsid w:val="008911A3"/>
    <w:rsid w:val="008911E3"/>
    <w:rsid w:val="0089125A"/>
    <w:rsid w:val="00891B28"/>
    <w:rsid w:val="0089201F"/>
    <w:rsid w:val="008921C9"/>
    <w:rsid w:val="00892680"/>
    <w:rsid w:val="0089276C"/>
    <w:rsid w:val="00892E82"/>
    <w:rsid w:val="00892F7E"/>
    <w:rsid w:val="00892FA3"/>
    <w:rsid w:val="008936FE"/>
    <w:rsid w:val="00893790"/>
    <w:rsid w:val="00893829"/>
    <w:rsid w:val="0089385F"/>
    <w:rsid w:val="00893CAB"/>
    <w:rsid w:val="00893D04"/>
    <w:rsid w:val="00893E16"/>
    <w:rsid w:val="00893E1D"/>
    <w:rsid w:val="00893EC7"/>
    <w:rsid w:val="00893FCD"/>
    <w:rsid w:val="00894397"/>
    <w:rsid w:val="008944FA"/>
    <w:rsid w:val="00894608"/>
    <w:rsid w:val="008947A4"/>
    <w:rsid w:val="00894859"/>
    <w:rsid w:val="008948DD"/>
    <w:rsid w:val="00894A7F"/>
    <w:rsid w:val="00894E1D"/>
    <w:rsid w:val="0089550E"/>
    <w:rsid w:val="0089560D"/>
    <w:rsid w:val="00895660"/>
    <w:rsid w:val="00895830"/>
    <w:rsid w:val="00895B09"/>
    <w:rsid w:val="00895D35"/>
    <w:rsid w:val="00895DA5"/>
    <w:rsid w:val="0089652C"/>
    <w:rsid w:val="008968E0"/>
    <w:rsid w:val="008971F5"/>
    <w:rsid w:val="00897222"/>
    <w:rsid w:val="00897457"/>
    <w:rsid w:val="00897478"/>
    <w:rsid w:val="008976F7"/>
    <w:rsid w:val="00897852"/>
    <w:rsid w:val="0089794D"/>
    <w:rsid w:val="00897CB0"/>
    <w:rsid w:val="00897F17"/>
    <w:rsid w:val="008A04AE"/>
    <w:rsid w:val="008A0580"/>
    <w:rsid w:val="008A0AED"/>
    <w:rsid w:val="008A0CFA"/>
    <w:rsid w:val="008A0DAD"/>
    <w:rsid w:val="008A107B"/>
    <w:rsid w:val="008A154D"/>
    <w:rsid w:val="008A15C9"/>
    <w:rsid w:val="008A1991"/>
    <w:rsid w:val="008A1C8C"/>
    <w:rsid w:val="008A1DBA"/>
    <w:rsid w:val="008A1F6B"/>
    <w:rsid w:val="008A22DF"/>
    <w:rsid w:val="008A2362"/>
    <w:rsid w:val="008A24B0"/>
    <w:rsid w:val="008A2579"/>
    <w:rsid w:val="008A25B2"/>
    <w:rsid w:val="008A2A82"/>
    <w:rsid w:val="008A2DF8"/>
    <w:rsid w:val="008A2E42"/>
    <w:rsid w:val="008A30BC"/>
    <w:rsid w:val="008A35BF"/>
    <w:rsid w:val="008A3667"/>
    <w:rsid w:val="008A3668"/>
    <w:rsid w:val="008A3988"/>
    <w:rsid w:val="008A3B7F"/>
    <w:rsid w:val="008A42EB"/>
    <w:rsid w:val="008A4309"/>
    <w:rsid w:val="008A43F6"/>
    <w:rsid w:val="008A4482"/>
    <w:rsid w:val="008A45A6"/>
    <w:rsid w:val="008A481B"/>
    <w:rsid w:val="008A4A00"/>
    <w:rsid w:val="008A4B4A"/>
    <w:rsid w:val="008A4C06"/>
    <w:rsid w:val="008A4D0A"/>
    <w:rsid w:val="008A4ECE"/>
    <w:rsid w:val="008A5266"/>
    <w:rsid w:val="008A55A9"/>
    <w:rsid w:val="008A621D"/>
    <w:rsid w:val="008A628B"/>
    <w:rsid w:val="008A62F5"/>
    <w:rsid w:val="008A6616"/>
    <w:rsid w:val="008A6715"/>
    <w:rsid w:val="008A7071"/>
    <w:rsid w:val="008A75B6"/>
    <w:rsid w:val="008A75C6"/>
    <w:rsid w:val="008A7684"/>
    <w:rsid w:val="008A787E"/>
    <w:rsid w:val="008A7973"/>
    <w:rsid w:val="008A7A3B"/>
    <w:rsid w:val="008A7ED7"/>
    <w:rsid w:val="008A7F80"/>
    <w:rsid w:val="008B001C"/>
    <w:rsid w:val="008B0292"/>
    <w:rsid w:val="008B035A"/>
    <w:rsid w:val="008B135D"/>
    <w:rsid w:val="008B1A75"/>
    <w:rsid w:val="008B1C3A"/>
    <w:rsid w:val="008B20FD"/>
    <w:rsid w:val="008B2134"/>
    <w:rsid w:val="008B2800"/>
    <w:rsid w:val="008B2B89"/>
    <w:rsid w:val="008B2D9D"/>
    <w:rsid w:val="008B2E9D"/>
    <w:rsid w:val="008B2ED8"/>
    <w:rsid w:val="008B319A"/>
    <w:rsid w:val="008B4056"/>
    <w:rsid w:val="008B41EC"/>
    <w:rsid w:val="008B4216"/>
    <w:rsid w:val="008B4612"/>
    <w:rsid w:val="008B4954"/>
    <w:rsid w:val="008B4CC3"/>
    <w:rsid w:val="008B4F25"/>
    <w:rsid w:val="008B5030"/>
    <w:rsid w:val="008B57E6"/>
    <w:rsid w:val="008B57FF"/>
    <w:rsid w:val="008B5D4A"/>
    <w:rsid w:val="008B6131"/>
    <w:rsid w:val="008B668D"/>
    <w:rsid w:val="008B6812"/>
    <w:rsid w:val="008B6CBA"/>
    <w:rsid w:val="008B740C"/>
    <w:rsid w:val="008B74C6"/>
    <w:rsid w:val="008B78D8"/>
    <w:rsid w:val="008B7F29"/>
    <w:rsid w:val="008C0370"/>
    <w:rsid w:val="008C0387"/>
    <w:rsid w:val="008C03EB"/>
    <w:rsid w:val="008C044E"/>
    <w:rsid w:val="008C047A"/>
    <w:rsid w:val="008C0A69"/>
    <w:rsid w:val="008C0AD5"/>
    <w:rsid w:val="008C0D8C"/>
    <w:rsid w:val="008C0E8D"/>
    <w:rsid w:val="008C0F07"/>
    <w:rsid w:val="008C11B7"/>
    <w:rsid w:val="008C132E"/>
    <w:rsid w:val="008C14A1"/>
    <w:rsid w:val="008C165A"/>
    <w:rsid w:val="008C1713"/>
    <w:rsid w:val="008C1A0D"/>
    <w:rsid w:val="008C1DA5"/>
    <w:rsid w:val="008C1DAF"/>
    <w:rsid w:val="008C20B3"/>
    <w:rsid w:val="008C22EE"/>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274"/>
    <w:rsid w:val="008C449E"/>
    <w:rsid w:val="008C4557"/>
    <w:rsid w:val="008C465E"/>
    <w:rsid w:val="008C4771"/>
    <w:rsid w:val="008C48FB"/>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9F6"/>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6E0"/>
    <w:rsid w:val="008D4717"/>
    <w:rsid w:val="008D49DA"/>
    <w:rsid w:val="008D4AD1"/>
    <w:rsid w:val="008D5275"/>
    <w:rsid w:val="008D5279"/>
    <w:rsid w:val="008D5280"/>
    <w:rsid w:val="008D53A1"/>
    <w:rsid w:val="008D5E8B"/>
    <w:rsid w:val="008D610B"/>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56"/>
    <w:rsid w:val="008E07BC"/>
    <w:rsid w:val="008E09BA"/>
    <w:rsid w:val="008E09E0"/>
    <w:rsid w:val="008E0EE0"/>
    <w:rsid w:val="008E1060"/>
    <w:rsid w:val="008E1292"/>
    <w:rsid w:val="008E14A8"/>
    <w:rsid w:val="008E18FF"/>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88A"/>
    <w:rsid w:val="008E6985"/>
    <w:rsid w:val="008E6B42"/>
    <w:rsid w:val="008E6C0F"/>
    <w:rsid w:val="008E6F1E"/>
    <w:rsid w:val="008E6F5B"/>
    <w:rsid w:val="008E70B3"/>
    <w:rsid w:val="008E7114"/>
    <w:rsid w:val="008E7920"/>
    <w:rsid w:val="008E7A6E"/>
    <w:rsid w:val="008E7A78"/>
    <w:rsid w:val="008E7BF6"/>
    <w:rsid w:val="008E7C1A"/>
    <w:rsid w:val="008E7C41"/>
    <w:rsid w:val="008E7DF3"/>
    <w:rsid w:val="008F0345"/>
    <w:rsid w:val="008F0625"/>
    <w:rsid w:val="008F0D03"/>
    <w:rsid w:val="008F0DD4"/>
    <w:rsid w:val="008F11A0"/>
    <w:rsid w:val="008F11C5"/>
    <w:rsid w:val="008F15B3"/>
    <w:rsid w:val="008F17A9"/>
    <w:rsid w:val="008F1816"/>
    <w:rsid w:val="008F1830"/>
    <w:rsid w:val="008F1E1B"/>
    <w:rsid w:val="008F29E5"/>
    <w:rsid w:val="008F2C3F"/>
    <w:rsid w:val="008F2DEA"/>
    <w:rsid w:val="008F3062"/>
    <w:rsid w:val="008F33EC"/>
    <w:rsid w:val="008F34FB"/>
    <w:rsid w:val="008F36A1"/>
    <w:rsid w:val="008F3DBC"/>
    <w:rsid w:val="008F3E5D"/>
    <w:rsid w:val="008F4149"/>
    <w:rsid w:val="008F4771"/>
    <w:rsid w:val="008F48B7"/>
    <w:rsid w:val="008F4A12"/>
    <w:rsid w:val="008F4F81"/>
    <w:rsid w:val="008F5247"/>
    <w:rsid w:val="008F5559"/>
    <w:rsid w:val="008F55DE"/>
    <w:rsid w:val="008F597D"/>
    <w:rsid w:val="008F5A11"/>
    <w:rsid w:val="008F5C7B"/>
    <w:rsid w:val="008F60EF"/>
    <w:rsid w:val="008F6418"/>
    <w:rsid w:val="008F6495"/>
    <w:rsid w:val="008F65EF"/>
    <w:rsid w:val="008F67AD"/>
    <w:rsid w:val="008F686C"/>
    <w:rsid w:val="008F6899"/>
    <w:rsid w:val="008F7535"/>
    <w:rsid w:val="008F770F"/>
    <w:rsid w:val="008F789B"/>
    <w:rsid w:val="009000BD"/>
    <w:rsid w:val="00900240"/>
    <w:rsid w:val="009003D9"/>
    <w:rsid w:val="009003F6"/>
    <w:rsid w:val="009005F4"/>
    <w:rsid w:val="00900B88"/>
    <w:rsid w:val="00900BFC"/>
    <w:rsid w:val="00900ED7"/>
    <w:rsid w:val="00900F82"/>
    <w:rsid w:val="0090177D"/>
    <w:rsid w:val="009017EE"/>
    <w:rsid w:val="00901896"/>
    <w:rsid w:val="0090199E"/>
    <w:rsid w:val="00901E70"/>
    <w:rsid w:val="00902090"/>
    <w:rsid w:val="0090223D"/>
    <w:rsid w:val="009023A4"/>
    <w:rsid w:val="0090240F"/>
    <w:rsid w:val="0090269E"/>
    <w:rsid w:val="0090271F"/>
    <w:rsid w:val="00902E23"/>
    <w:rsid w:val="00902F99"/>
    <w:rsid w:val="009030FA"/>
    <w:rsid w:val="00903132"/>
    <w:rsid w:val="00903298"/>
    <w:rsid w:val="0090349C"/>
    <w:rsid w:val="009042E9"/>
    <w:rsid w:val="009043B4"/>
    <w:rsid w:val="009048BA"/>
    <w:rsid w:val="009048C6"/>
    <w:rsid w:val="00904C0C"/>
    <w:rsid w:val="00904C81"/>
    <w:rsid w:val="009051B2"/>
    <w:rsid w:val="009051C5"/>
    <w:rsid w:val="0090531B"/>
    <w:rsid w:val="0090531E"/>
    <w:rsid w:val="0090584C"/>
    <w:rsid w:val="00905A7F"/>
    <w:rsid w:val="00905C6F"/>
    <w:rsid w:val="00906145"/>
    <w:rsid w:val="00906154"/>
    <w:rsid w:val="00906476"/>
    <w:rsid w:val="00906C2E"/>
    <w:rsid w:val="00906CD1"/>
    <w:rsid w:val="00906DA6"/>
    <w:rsid w:val="00906E84"/>
    <w:rsid w:val="00907069"/>
    <w:rsid w:val="00907481"/>
    <w:rsid w:val="0091007E"/>
    <w:rsid w:val="009101B7"/>
    <w:rsid w:val="00910395"/>
    <w:rsid w:val="00910745"/>
    <w:rsid w:val="0091081F"/>
    <w:rsid w:val="00910A4C"/>
    <w:rsid w:val="00910AD8"/>
    <w:rsid w:val="00910AE7"/>
    <w:rsid w:val="00910FEA"/>
    <w:rsid w:val="00911009"/>
    <w:rsid w:val="009110C8"/>
    <w:rsid w:val="009115E2"/>
    <w:rsid w:val="00911804"/>
    <w:rsid w:val="00911CAA"/>
    <w:rsid w:val="009120F9"/>
    <w:rsid w:val="00912266"/>
    <w:rsid w:val="009122D6"/>
    <w:rsid w:val="009123CF"/>
    <w:rsid w:val="00912D99"/>
    <w:rsid w:val="00912F12"/>
    <w:rsid w:val="0091348E"/>
    <w:rsid w:val="009135BD"/>
    <w:rsid w:val="009137FF"/>
    <w:rsid w:val="009138DB"/>
    <w:rsid w:val="00913B8A"/>
    <w:rsid w:val="00913D06"/>
    <w:rsid w:val="00913ED4"/>
    <w:rsid w:val="00914145"/>
    <w:rsid w:val="009144AF"/>
    <w:rsid w:val="0091463E"/>
    <w:rsid w:val="009148DE"/>
    <w:rsid w:val="0091554A"/>
    <w:rsid w:val="009155A4"/>
    <w:rsid w:val="009159E5"/>
    <w:rsid w:val="00915AAE"/>
    <w:rsid w:val="00915B81"/>
    <w:rsid w:val="00915D08"/>
    <w:rsid w:val="0091616E"/>
    <w:rsid w:val="009161A4"/>
    <w:rsid w:val="009161BC"/>
    <w:rsid w:val="009165D8"/>
    <w:rsid w:val="00916AE3"/>
    <w:rsid w:val="00916B2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2E9E"/>
    <w:rsid w:val="00923056"/>
    <w:rsid w:val="009234B5"/>
    <w:rsid w:val="00923570"/>
    <w:rsid w:val="00923BE1"/>
    <w:rsid w:val="00923CBE"/>
    <w:rsid w:val="00923CC4"/>
    <w:rsid w:val="00923F19"/>
    <w:rsid w:val="00924435"/>
    <w:rsid w:val="00924509"/>
    <w:rsid w:val="009245E9"/>
    <w:rsid w:val="009249B9"/>
    <w:rsid w:val="00924B0D"/>
    <w:rsid w:val="00924C09"/>
    <w:rsid w:val="00925221"/>
    <w:rsid w:val="009254C4"/>
    <w:rsid w:val="00925D17"/>
    <w:rsid w:val="00925E60"/>
    <w:rsid w:val="00926569"/>
    <w:rsid w:val="009268E6"/>
    <w:rsid w:val="009269CE"/>
    <w:rsid w:val="00926AC0"/>
    <w:rsid w:val="00926C63"/>
    <w:rsid w:val="009273D3"/>
    <w:rsid w:val="0092754A"/>
    <w:rsid w:val="009276D9"/>
    <w:rsid w:val="009277CC"/>
    <w:rsid w:val="009277CD"/>
    <w:rsid w:val="009278F1"/>
    <w:rsid w:val="00927964"/>
    <w:rsid w:val="00927AAF"/>
    <w:rsid w:val="00927C94"/>
    <w:rsid w:val="00927EB8"/>
    <w:rsid w:val="00930221"/>
    <w:rsid w:val="00930464"/>
    <w:rsid w:val="0093088F"/>
    <w:rsid w:val="00930C64"/>
    <w:rsid w:val="009315ED"/>
    <w:rsid w:val="0093174B"/>
    <w:rsid w:val="00931814"/>
    <w:rsid w:val="00931DA0"/>
    <w:rsid w:val="00931DE7"/>
    <w:rsid w:val="00931E8A"/>
    <w:rsid w:val="00931FBB"/>
    <w:rsid w:val="0093227C"/>
    <w:rsid w:val="0093228A"/>
    <w:rsid w:val="009322A6"/>
    <w:rsid w:val="0093231F"/>
    <w:rsid w:val="00932924"/>
    <w:rsid w:val="00932C1E"/>
    <w:rsid w:val="00933119"/>
    <w:rsid w:val="00933764"/>
    <w:rsid w:val="00933961"/>
    <w:rsid w:val="00933E77"/>
    <w:rsid w:val="009341E6"/>
    <w:rsid w:val="00934210"/>
    <w:rsid w:val="00934232"/>
    <w:rsid w:val="0093432F"/>
    <w:rsid w:val="0093435A"/>
    <w:rsid w:val="00934460"/>
    <w:rsid w:val="009347AB"/>
    <w:rsid w:val="00934C48"/>
    <w:rsid w:val="00934D2F"/>
    <w:rsid w:val="00934F2C"/>
    <w:rsid w:val="009353DB"/>
    <w:rsid w:val="009353F0"/>
    <w:rsid w:val="009353F3"/>
    <w:rsid w:val="00935718"/>
    <w:rsid w:val="00935C81"/>
    <w:rsid w:val="00935EDA"/>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64"/>
    <w:rsid w:val="009407AA"/>
    <w:rsid w:val="009408B3"/>
    <w:rsid w:val="00940D38"/>
    <w:rsid w:val="00940DBD"/>
    <w:rsid w:val="00940E87"/>
    <w:rsid w:val="009410A1"/>
    <w:rsid w:val="00941358"/>
    <w:rsid w:val="009416E5"/>
    <w:rsid w:val="0094183D"/>
    <w:rsid w:val="00941862"/>
    <w:rsid w:val="00941AD9"/>
    <w:rsid w:val="009423B4"/>
    <w:rsid w:val="00942577"/>
    <w:rsid w:val="009429D1"/>
    <w:rsid w:val="00942EC2"/>
    <w:rsid w:val="00942FD1"/>
    <w:rsid w:val="0094315A"/>
    <w:rsid w:val="00943495"/>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2F4"/>
    <w:rsid w:val="00946331"/>
    <w:rsid w:val="009463BF"/>
    <w:rsid w:val="00946752"/>
    <w:rsid w:val="00947057"/>
    <w:rsid w:val="0094786D"/>
    <w:rsid w:val="00947949"/>
    <w:rsid w:val="00947961"/>
    <w:rsid w:val="00947C23"/>
    <w:rsid w:val="00947DD3"/>
    <w:rsid w:val="00947FDF"/>
    <w:rsid w:val="009500B3"/>
    <w:rsid w:val="009502B7"/>
    <w:rsid w:val="00950390"/>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4F3"/>
    <w:rsid w:val="009536B2"/>
    <w:rsid w:val="009536BC"/>
    <w:rsid w:val="009536C4"/>
    <w:rsid w:val="009537F3"/>
    <w:rsid w:val="00953BC4"/>
    <w:rsid w:val="0095415E"/>
    <w:rsid w:val="00954955"/>
    <w:rsid w:val="009549D1"/>
    <w:rsid w:val="00954A91"/>
    <w:rsid w:val="00955927"/>
    <w:rsid w:val="00955A44"/>
    <w:rsid w:val="00955F45"/>
    <w:rsid w:val="00956182"/>
    <w:rsid w:val="009561A6"/>
    <w:rsid w:val="009561BE"/>
    <w:rsid w:val="00956449"/>
    <w:rsid w:val="009567F3"/>
    <w:rsid w:val="0095697F"/>
    <w:rsid w:val="00956DAC"/>
    <w:rsid w:val="00956E19"/>
    <w:rsid w:val="00956F6D"/>
    <w:rsid w:val="009571FD"/>
    <w:rsid w:val="009573DA"/>
    <w:rsid w:val="009573DD"/>
    <w:rsid w:val="00957561"/>
    <w:rsid w:val="00957585"/>
    <w:rsid w:val="00957711"/>
    <w:rsid w:val="00957C2B"/>
    <w:rsid w:val="00957F64"/>
    <w:rsid w:val="00960020"/>
    <w:rsid w:val="00960041"/>
    <w:rsid w:val="009601C7"/>
    <w:rsid w:val="00960229"/>
    <w:rsid w:val="00960831"/>
    <w:rsid w:val="0096141A"/>
    <w:rsid w:val="0096148E"/>
    <w:rsid w:val="0096177C"/>
    <w:rsid w:val="00961C14"/>
    <w:rsid w:val="00961FF8"/>
    <w:rsid w:val="009620A4"/>
    <w:rsid w:val="009623B3"/>
    <w:rsid w:val="009625F8"/>
    <w:rsid w:val="00962711"/>
    <w:rsid w:val="00962AB9"/>
    <w:rsid w:val="00962B3F"/>
    <w:rsid w:val="00962B61"/>
    <w:rsid w:val="00963233"/>
    <w:rsid w:val="009632DB"/>
    <w:rsid w:val="0096338D"/>
    <w:rsid w:val="0096341C"/>
    <w:rsid w:val="009634A0"/>
    <w:rsid w:val="009635D9"/>
    <w:rsid w:val="00963709"/>
    <w:rsid w:val="00963CB0"/>
    <w:rsid w:val="00963E3C"/>
    <w:rsid w:val="00964036"/>
    <w:rsid w:val="0096427B"/>
    <w:rsid w:val="0096498F"/>
    <w:rsid w:val="00964B09"/>
    <w:rsid w:val="00964B29"/>
    <w:rsid w:val="00964CC4"/>
    <w:rsid w:val="00964E94"/>
    <w:rsid w:val="0096519C"/>
    <w:rsid w:val="009655D9"/>
    <w:rsid w:val="00965958"/>
    <w:rsid w:val="0096599D"/>
    <w:rsid w:val="009659F7"/>
    <w:rsid w:val="00965BE3"/>
    <w:rsid w:val="00965FC1"/>
    <w:rsid w:val="0096637B"/>
    <w:rsid w:val="009663B3"/>
    <w:rsid w:val="00966B27"/>
    <w:rsid w:val="00966D25"/>
    <w:rsid w:val="00966F6C"/>
    <w:rsid w:val="00966FEB"/>
    <w:rsid w:val="00967173"/>
    <w:rsid w:val="0096729E"/>
    <w:rsid w:val="00967375"/>
    <w:rsid w:val="00967529"/>
    <w:rsid w:val="009677F8"/>
    <w:rsid w:val="00967A72"/>
    <w:rsid w:val="00967E96"/>
    <w:rsid w:val="009700AF"/>
    <w:rsid w:val="009705EF"/>
    <w:rsid w:val="00970933"/>
    <w:rsid w:val="00970A33"/>
    <w:rsid w:val="00970A81"/>
    <w:rsid w:val="00970A88"/>
    <w:rsid w:val="00970C95"/>
    <w:rsid w:val="00970F03"/>
    <w:rsid w:val="009710A5"/>
    <w:rsid w:val="00971658"/>
    <w:rsid w:val="00971B1C"/>
    <w:rsid w:val="00971B80"/>
    <w:rsid w:val="00971BD8"/>
    <w:rsid w:val="00971E52"/>
    <w:rsid w:val="009726EC"/>
    <w:rsid w:val="0097274E"/>
    <w:rsid w:val="00972852"/>
    <w:rsid w:val="00972AFB"/>
    <w:rsid w:val="00973012"/>
    <w:rsid w:val="00973189"/>
    <w:rsid w:val="009736C5"/>
    <w:rsid w:val="00973A2D"/>
    <w:rsid w:val="00973DED"/>
    <w:rsid w:val="00973FD9"/>
    <w:rsid w:val="00974104"/>
    <w:rsid w:val="00974112"/>
    <w:rsid w:val="00974447"/>
    <w:rsid w:val="00974BE5"/>
    <w:rsid w:val="0097507C"/>
    <w:rsid w:val="00975108"/>
    <w:rsid w:val="00975115"/>
    <w:rsid w:val="009755EF"/>
    <w:rsid w:val="00975E77"/>
    <w:rsid w:val="009769A4"/>
    <w:rsid w:val="00976AD8"/>
    <w:rsid w:val="00976AEE"/>
    <w:rsid w:val="00976B59"/>
    <w:rsid w:val="00976C87"/>
    <w:rsid w:val="00976DC0"/>
    <w:rsid w:val="009772E9"/>
    <w:rsid w:val="00977321"/>
    <w:rsid w:val="00977687"/>
    <w:rsid w:val="009777D9"/>
    <w:rsid w:val="009777FC"/>
    <w:rsid w:val="00977850"/>
    <w:rsid w:val="00977C31"/>
    <w:rsid w:val="00977C82"/>
    <w:rsid w:val="00977CE9"/>
    <w:rsid w:val="00977D3C"/>
    <w:rsid w:val="00977D61"/>
    <w:rsid w:val="0098001C"/>
    <w:rsid w:val="00980267"/>
    <w:rsid w:val="00980501"/>
    <w:rsid w:val="009806C7"/>
    <w:rsid w:val="009807B6"/>
    <w:rsid w:val="00980AE1"/>
    <w:rsid w:val="00980B41"/>
    <w:rsid w:val="009816EF"/>
    <w:rsid w:val="00981962"/>
    <w:rsid w:val="00981C2A"/>
    <w:rsid w:val="00982366"/>
    <w:rsid w:val="00982483"/>
    <w:rsid w:val="009825DE"/>
    <w:rsid w:val="00982714"/>
    <w:rsid w:val="009828A8"/>
    <w:rsid w:val="009829E8"/>
    <w:rsid w:val="00982BA4"/>
    <w:rsid w:val="00982C2D"/>
    <w:rsid w:val="00982DDA"/>
    <w:rsid w:val="00982F2A"/>
    <w:rsid w:val="00983320"/>
    <w:rsid w:val="00983F58"/>
    <w:rsid w:val="00984078"/>
    <w:rsid w:val="00984519"/>
    <w:rsid w:val="009849FC"/>
    <w:rsid w:val="00984ECB"/>
    <w:rsid w:val="00984FB8"/>
    <w:rsid w:val="00985480"/>
    <w:rsid w:val="00985AB7"/>
    <w:rsid w:val="00986076"/>
    <w:rsid w:val="009862AE"/>
    <w:rsid w:val="00986C87"/>
    <w:rsid w:val="00986FB1"/>
    <w:rsid w:val="009870CB"/>
    <w:rsid w:val="00987475"/>
    <w:rsid w:val="00987483"/>
    <w:rsid w:val="009877DF"/>
    <w:rsid w:val="00987C98"/>
    <w:rsid w:val="00987DA4"/>
    <w:rsid w:val="00990196"/>
    <w:rsid w:val="00990ABB"/>
    <w:rsid w:val="00990B4D"/>
    <w:rsid w:val="00990B99"/>
    <w:rsid w:val="00990C7B"/>
    <w:rsid w:val="00991687"/>
    <w:rsid w:val="00991AEB"/>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2EF"/>
    <w:rsid w:val="009936D9"/>
    <w:rsid w:val="009937DA"/>
    <w:rsid w:val="009938A8"/>
    <w:rsid w:val="009938AB"/>
    <w:rsid w:val="00993D6B"/>
    <w:rsid w:val="0099455B"/>
    <w:rsid w:val="00994603"/>
    <w:rsid w:val="00994673"/>
    <w:rsid w:val="009947F3"/>
    <w:rsid w:val="00994E86"/>
    <w:rsid w:val="00994F3B"/>
    <w:rsid w:val="00994FF8"/>
    <w:rsid w:val="00995143"/>
    <w:rsid w:val="00995947"/>
    <w:rsid w:val="00995962"/>
    <w:rsid w:val="00995C13"/>
    <w:rsid w:val="00995FC4"/>
    <w:rsid w:val="0099620F"/>
    <w:rsid w:val="00996936"/>
    <w:rsid w:val="00996FCB"/>
    <w:rsid w:val="00997350"/>
    <w:rsid w:val="0099792E"/>
    <w:rsid w:val="00997A80"/>
    <w:rsid w:val="00997B17"/>
    <w:rsid w:val="00997B26"/>
    <w:rsid w:val="00997C32"/>
    <w:rsid w:val="00997CFE"/>
    <w:rsid w:val="00997EFD"/>
    <w:rsid w:val="009A011E"/>
    <w:rsid w:val="009A01D5"/>
    <w:rsid w:val="009A0322"/>
    <w:rsid w:val="009A05F1"/>
    <w:rsid w:val="009A0623"/>
    <w:rsid w:val="009A07EC"/>
    <w:rsid w:val="009A091F"/>
    <w:rsid w:val="009A0AE9"/>
    <w:rsid w:val="009A0CA1"/>
    <w:rsid w:val="009A1357"/>
    <w:rsid w:val="009A13DD"/>
    <w:rsid w:val="009A15C4"/>
    <w:rsid w:val="009A17BC"/>
    <w:rsid w:val="009A189C"/>
    <w:rsid w:val="009A199D"/>
    <w:rsid w:val="009A2678"/>
    <w:rsid w:val="009A267C"/>
    <w:rsid w:val="009A2DD1"/>
    <w:rsid w:val="009A307A"/>
    <w:rsid w:val="009A3261"/>
    <w:rsid w:val="009A3302"/>
    <w:rsid w:val="009A3AC3"/>
    <w:rsid w:val="009A3B6D"/>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731"/>
    <w:rsid w:val="009A7883"/>
    <w:rsid w:val="009A7AB8"/>
    <w:rsid w:val="009A7BA3"/>
    <w:rsid w:val="009A7D94"/>
    <w:rsid w:val="009A7DA7"/>
    <w:rsid w:val="009B04C2"/>
    <w:rsid w:val="009B090E"/>
    <w:rsid w:val="009B0C1E"/>
    <w:rsid w:val="009B0D8A"/>
    <w:rsid w:val="009B0FDB"/>
    <w:rsid w:val="009B0FE8"/>
    <w:rsid w:val="009B1B81"/>
    <w:rsid w:val="009B1D75"/>
    <w:rsid w:val="009B2407"/>
    <w:rsid w:val="009B2DAC"/>
    <w:rsid w:val="009B343D"/>
    <w:rsid w:val="009B3442"/>
    <w:rsid w:val="009B348C"/>
    <w:rsid w:val="009B3A7F"/>
    <w:rsid w:val="009B3F1B"/>
    <w:rsid w:val="009B3F56"/>
    <w:rsid w:val="009B3F8E"/>
    <w:rsid w:val="009B4083"/>
    <w:rsid w:val="009B4231"/>
    <w:rsid w:val="009B45F3"/>
    <w:rsid w:val="009B48D7"/>
    <w:rsid w:val="009B4BDC"/>
    <w:rsid w:val="009B4D3E"/>
    <w:rsid w:val="009B4D6A"/>
    <w:rsid w:val="009B5033"/>
    <w:rsid w:val="009B53D0"/>
    <w:rsid w:val="009B5704"/>
    <w:rsid w:val="009B5950"/>
    <w:rsid w:val="009B610D"/>
    <w:rsid w:val="009B63FD"/>
    <w:rsid w:val="009B65E6"/>
    <w:rsid w:val="009B6740"/>
    <w:rsid w:val="009B6A79"/>
    <w:rsid w:val="009B6BBC"/>
    <w:rsid w:val="009B6CF0"/>
    <w:rsid w:val="009B701A"/>
    <w:rsid w:val="009B71EC"/>
    <w:rsid w:val="009B7236"/>
    <w:rsid w:val="009B747B"/>
    <w:rsid w:val="009B7A8A"/>
    <w:rsid w:val="009B7C97"/>
    <w:rsid w:val="009B7C9B"/>
    <w:rsid w:val="009B7EC4"/>
    <w:rsid w:val="009B7F3A"/>
    <w:rsid w:val="009C015E"/>
    <w:rsid w:val="009C0240"/>
    <w:rsid w:val="009C02AC"/>
    <w:rsid w:val="009C0754"/>
    <w:rsid w:val="009C09F0"/>
    <w:rsid w:val="009C0E0C"/>
    <w:rsid w:val="009C0E19"/>
    <w:rsid w:val="009C0E36"/>
    <w:rsid w:val="009C1007"/>
    <w:rsid w:val="009C13B3"/>
    <w:rsid w:val="009C14A1"/>
    <w:rsid w:val="009C15F5"/>
    <w:rsid w:val="009C1624"/>
    <w:rsid w:val="009C1827"/>
    <w:rsid w:val="009C1CAF"/>
    <w:rsid w:val="009C1EA6"/>
    <w:rsid w:val="009C21E7"/>
    <w:rsid w:val="009C25AE"/>
    <w:rsid w:val="009C2621"/>
    <w:rsid w:val="009C2799"/>
    <w:rsid w:val="009C2912"/>
    <w:rsid w:val="009C297E"/>
    <w:rsid w:val="009C2AEF"/>
    <w:rsid w:val="009C2FE8"/>
    <w:rsid w:val="009C3001"/>
    <w:rsid w:val="009C316E"/>
    <w:rsid w:val="009C3387"/>
    <w:rsid w:val="009C3A3B"/>
    <w:rsid w:val="009C3DEF"/>
    <w:rsid w:val="009C3E13"/>
    <w:rsid w:val="009C41CE"/>
    <w:rsid w:val="009C4428"/>
    <w:rsid w:val="009C44BE"/>
    <w:rsid w:val="009C4543"/>
    <w:rsid w:val="009C4694"/>
    <w:rsid w:val="009C4E73"/>
    <w:rsid w:val="009C51F1"/>
    <w:rsid w:val="009C523B"/>
    <w:rsid w:val="009C5322"/>
    <w:rsid w:val="009C53E9"/>
    <w:rsid w:val="009C57BB"/>
    <w:rsid w:val="009C5820"/>
    <w:rsid w:val="009C58AB"/>
    <w:rsid w:val="009C598C"/>
    <w:rsid w:val="009C5AB1"/>
    <w:rsid w:val="009C6091"/>
    <w:rsid w:val="009C62D9"/>
    <w:rsid w:val="009C6496"/>
    <w:rsid w:val="009C64DA"/>
    <w:rsid w:val="009C658B"/>
    <w:rsid w:val="009C68D4"/>
    <w:rsid w:val="009C6A45"/>
    <w:rsid w:val="009C6BA2"/>
    <w:rsid w:val="009C7017"/>
    <w:rsid w:val="009C70E7"/>
    <w:rsid w:val="009C7196"/>
    <w:rsid w:val="009C724A"/>
    <w:rsid w:val="009C7385"/>
    <w:rsid w:val="009C79C4"/>
    <w:rsid w:val="009C7C48"/>
    <w:rsid w:val="009C7F04"/>
    <w:rsid w:val="009D015B"/>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E33"/>
    <w:rsid w:val="009D4FF3"/>
    <w:rsid w:val="009D5013"/>
    <w:rsid w:val="009D545E"/>
    <w:rsid w:val="009D559E"/>
    <w:rsid w:val="009D583B"/>
    <w:rsid w:val="009D5BF2"/>
    <w:rsid w:val="009D5C4C"/>
    <w:rsid w:val="009D5E16"/>
    <w:rsid w:val="009D60D0"/>
    <w:rsid w:val="009D60F8"/>
    <w:rsid w:val="009D6187"/>
    <w:rsid w:val="009D6357"/>
    <w:rsid w:val="009D64F1"/>
    <w:rsid w:val="009D65D1"/>
    <w:rsid w:val="009D6B23"/>
    <w:rsid w:val="009D70A1"/>
    <w:rsid w:val="009D759A"/>
    <w:rsid w:val="009D78BF"/>
    <w:rsid w:val="009D7A8F"/>
    <w:rsid w:val="009D7BBB"/>
    <w:rsid w:val="009D7D3C"/>
    <w:rsid w:val="009D7E59"/>
    <w:rsid w:val="009E0304"/>
    <w:rsid w:val="009E08C1"/>
    <w:rsid w:val="009E10D6"/>
    <w:rsid w:val="009E11D2"/>
    <w:rsid w:val="009E1366"/>
    <w:rsid w:val="009E13EB"/>
    <w:rsid w:val="009E1CDC"/>
    <w:rsid w:val="009E20AF"/>
    <w:rsid w:val="009E220E"/>
    <w:rsid w:val="009E2E50"/>
    <w:rsid w:val="009E2F05"/>
    <w:rsid w:val="009E2F1B"/>
    <w:rsid w:val="009E3297"/>
    <w:rsid w:val="009E32A7"/>
    <w:rsid w:val="009E3645"/>
    <w:rsid w:val="009E36F6"/>
    <w:rsid w:val="009E389F"/>
    <w:rsid w:val="009E3EDD"/>
    <w:rsid w:val="009E3EF9"/>
    <w:rsid w:val="009E4003"/>
    <w:rsid w:val="009E46D1"/>
    <w:rsid w:val="009E47E5"/>
    <w:rsid w:val="009E4AA5"/>
    <w:rsid w:val="009E4B60"/>
    <w:rsid w:val="009E4C03"/>
    <w:rsid w:val="009E4F72"/>
    <w:rsid w:val="009E515A"/>
    <w:rsid w:val="009E5356"/>
    <w:rsid w:val="009E5401"/>
    <w:rsid w:val="009E5857"/>
    <w:rsid w:val="009E58F6"/>
    <w:rsid w:val="009E5ABF"/>
    <w:rsid w:val="009E5ACB"/>
    <w:rsid w:val="009E5EDF"/>
    <w:rsid w:val="009E6306"/>
    <w:rsid w:val="009E671D"/>
    <w:rsid w:val="009E68BC"/>
    <w:rsid w:val="009E6ADB"/>
    <w:rsid w:val="009E71CE"/>
    <w:rsid w:val="009E7316"/>
    <w:rsid w:val="009E74B0"/>
    <w:rsid w:val="009E74FC"/>
    <w:rsid w:val="009E7517"/>
    <w:rsid w:val="009E76B5"/>
    <w:rsid w:val="009E79B2"/>
    <w:rsid w:val="009E7B59"/>
    <w:rsid w:val="009E7D38"/>
    <w:rsid w:val="009F001C"/>
    <w:rsid w:val="009F00DF"/>
    <w:rsid w:val="009F05BB"/>
    <w:rsid w:val="009F088F"/>
    <w:rsid w:val="009F0927"/>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A1E"/>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00B"/>
    <w:rsid w:val="00A0018D"/>
    <w:rsid w:val="00A00350"/>
    <w:rsid w:val="00A0050A"/>
    <w:rsid w:val="00A00ABC"/>
    <w:rsid w:val="00A00DD9"/>
    <w:rsid w:val="00A01449"/>
    <w:rsid w:val="00A01970"/>
    <w:rsid w:val="00A019C2"/>
    <w:rsid w:val="00A01A2A"/>
    <w:rsid w:val="00A01AA6"/>
    <w:rsid w:val="00A01AC1"/>
    <w:rsid w:val="00A023B6"/>
    <w:rsid w:val="00A0244D"/>
    <w:rsid w:val="00A0248C"/>
    <w:rsid w:val="00A02512"/>
    <w:rsid w:val="00A025A6"/>
    <w:rsid w:val="00A02696"/>
    <w:rsid w:val="00A028FD"/>
    <w:rsid w:val="00A02C93"/>
    <w:rsid w:val="00A02E0D"/>
    <w:rsid w:val="00A02EC7"/>
    <w:rsid w:val="00A0306A"/>
    <w:rsid w:val="00A03419"/>
    <w:rsid w:val="00A03875"/>
    <w:rsid w:val="00A03DAC"/>
    <w:rsid w:val="00A04187"/>
    <w:rsid w:val="00A041FD"/>
    <w:rsid w:val="00A047D1"/>
    <w:rsid w:val="00A04875"/>
    <w:rsid w:val="00A04B0D"/>
    <w:rsid w:val="00A04BB4"/>
    <w:rsid w:val="00A0512C"/>
    <w:rsid w:val="00A055FF"/>
    <w:rsid w:val="00A0567F"/>
    <w:rsid w:val="00A0594D"/>
    <w:rsid w:val="00A059CF"/>
    <w:rsid w:val="00A05D69"/>
    <w:rsid w:val="00A05F4D"/>
    <w:rsid w:val="00A0645F"/>
    <w:rsid w:val="00A06462"/>
    <w:rsid w:val="00A0660C"/>
    <w:rsid w:val="00A0677F"/>
    <w:rsid w:val="00A06874"/>
    <w:rsid w:val="00A068B8"/>
    <w:rsid w:val="00A06B34"/>
    <w:rsid w:val="00A06CFF"/>
    <w:rsid w:val="00A06D2A"/>
    <w:rsid w:val="00A06D50"/>
    <w:rsid w:val="00A06E1A"/>
    <w:rsid w:val="00A073C9"/>
    <w:rsid w:val="00A073E5"/>
    <w:rsid w:val="00A07473"/>
    <w:rsid w:val="00A079B1"/>
    <w:rsid w:val="00A07A41"/>
    <w:rsid w:val="00A10081"/>
    <w:rsid w:val="00A10112"/>
    <w:rsid w:val="00A101AC"/>
    <w:rsid w:val="00A103A1"/>
    <w:rsid w:val="00A10476"/>
    <w:rsid w:val="00A1056C"/>
    <w:rsid w:val="00A1057E"/>
    <w:rsid w:val="00A105BD"/>
    <w:rsid w:val="00A10704"/>
    <w:rsid w:val="00A10AE9"/>
    <w:rsid w:val="00A10B70"/>
    <w:rsid w:val="00A10CA0"/>
    <w:rsid w:val="00A10CB7"/>
    <w:rsid w:val="00A10D61"/>
    <w:rsid w:val="00A10D89"/>
    <w:rsid w:val="00A10F02"/>
    <w:rsid w:val="00A10F0E"/>
    <w:rsid w:val="00A1114C"/>
    <w:rsid w:val="00A11229"/>
    <w:rsid w:val="00A11371"/>
    <w:rsid w:val="00A1159A"/>
    <w:rsid w:val="00A117DC"/>
    <w:rsid w:val="00A118F5"/>
    <w:rsid w:val="00A119F1"/>
    <w:rsid w:val="00A11F9E"/>
    <w:rsid w:val="00A12333"/>
    <w:rsid w:val="00A1271C"/>
    <w:rsid w:val="00A12979"/>
    <w:rsid w:val="00A129B6"/>
    <w:rsid w:val="00A12BD9"/>
    <w:rsid w:val="00A12E3A"/>
    <w:rsid w:val="00A130D9"/>
    <w:rsid w:val="00A132FE"/>
    <w:rsid w:val="00A135CF"/>
    <w:rsid w:val="00A138EE"/>
    <w:rsid w:val="00A13A12"/>
    <w:rsid w:val="00A13CA8"/>
    <w:rsid w:val="00A13D13"/>
    <w:rsid w:val="00A13E62"/>
    <w:rsid w:val="00A14050"/>
    <w:rsid w:val="00A14359"/>
    <w:rsid w:val="00A146BF"/>
    <w:rsid w:val="00A14749"/>
    <w:rsid w:val="00A14841"/>
    <w:rsid w:val="00A15077"/>
    <w:rsid w:val="00A15560"/>
    <w:rsid w:val="00A156CD"/>
    <w:rsid w:val="00A15997"/>
    <w:rsid w:val="00A159B9"/>
    <w:rsid w:val="00A159D0"/>
    <w:rsid w:val="00A15C98"/>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74"/>
    <w:rsid w:val="00A202B4"/>
    <w:rsid w:val="00A20302"/>
    <w:rsid w:val="00A205C6"/>
    <w:rsid w:val="00A2066C"/>
    <w:rsid w:val="00A20C9C"/>
    <w:rsid w:val="00A20E10"/>
    <w:rsid w:val="00A21069"/>
    <w:rsid w:val="00A2115B"/>
    <w:rsid w:val="00A21604"/>
    <w:rsid w:val="00A21C0F"/>
    <w:rsid w:val="00A21D78"/>
    <w:rsid w:val="00A21EC5"/>
    <w:rsid w:val="00A22159"/>
    <w:rsid w:val="00A222D9"/>
    <w:rsid w:val="00A22B74"/>
    <w:rsid w:val="00A22EAF"/>
    <w:rsid w:val="00A22FDD"/>
    <w:rsid w:val="00A2306B"/>
    <w:rsid w:val="00A2311F"/>
    <w:rsid w:val="00A231FE"/>
    <w:rsid w:val="00A2322F"/>
    <w:rsid w:val="00A23789"/>
    <w:rsid w:val="00A239D1"/>
    <w:rsid w:val="00A23D7E"/>
    <w:rsid w:val="00A23E5E"/>
    <w:rsid w:val="00A241C9"/>
    <w:rsid w:val="00A2423A"/>
    <w:rsid w:val="00A243D9"/>
    <w:rsid w:val="00A2458D"/>
    <w:rsid w:val="00A246B6"/>
    <w:rsid w:val="00A24968"/>
    <w:rsid w:val="00A251FC"/>
    <w:rsid w:val="00A254B2"/>
    <w:rsid w:val="00A2560E"/>
    <w:rsid w:val="00A256FE"/>
    <w:rsid w:val="00A25B46"/>
    <w:rsid w:val="00A26868"/>
    <w:rsid w:val="00A2692B"/>
    <w:rsid w:val="00A26C0D"/>
    <w:rsid w:val="00A26E81"/>
    <w:rsid w:val="00A27028"/>
    <w:rsid w:val="00A277DA"/>
    <w:rsid w:val="00A278CD"/>
    <w:rsid w:val="00A27BF6"/>
    <w:rsid w:val="00A27D3C"/>
    <w:rsid w:val="00A27D43"/>
    <w:rsid w:val="00A27DAE"/>
    <w:rsid w:val="00A27E28"/>
    <w:rsid w:val="00A27E96"/>
    <w:rsid w:val="00A27F82"/>
    <w:rsid w:val="00A30369"/>
    <w:rsid w:val="00A3063E"/>
    <w:rsid w:val="00A30776"/>
    <w:rsid w:val="00A309F6"/>
    <w:rsid w:val="00A30CC4"/>
    <w:rsid w:val="00A3122C"/>
    <w:rsid w:val="00A3134E"/>
    <w:rsid w:val="00A31BD7"/>
    <w:rsid w:val="00A32082"/>
    <w:rsid w:val="00A322E9"/>
    <w:rsid w:val="00A3230B"/>
    <w:rsid w:val="00A3277A"/>
    <w:rsid w:val="00A32DE4"/>
    <w:rsid w:val="00A334B6"/>
    <w:rsid w:val="00A3351E"/>
    <w:rsid w:val="00A3392E"/>
    <w:rsid w:val="00A340A1"/>
    <w:rsid w:val="00A34147"/>
    <w:rsid w:val="00A34354"/>
    <w:rsid w:val="00A343BA"/>
    <w:rsid w:val="00A34490"/>
    <w:rsid w:val="00A345A2"/>
    <w:rsid w:val="00A347DD"/>
    <w:rsid w:val="00A34F98"/>
    <w:rsid w:val="00A35465"/>
    <w:rsid w:val="00A356ED"/>
    <w:rsid w:val="00A35872"/>
    <w:rsid w:val="00A35D6A"/>
    <w:rsid w:val="00A3663A"/>
    <w:rsid w:val="00A367BA"/>
    <w:rsid w:val="00A36C6A"/>
    <w:rsid w:val="00A36D38"/>
    <w:rsid w:val="00A37003"/>
    <w:rsid w:val="00A371DB"/>
    <w:rsid w:val="00A3761A"/>
    <w:rsid w:val="00A376E5"/>
    <w:rsid w:val="00A40643"/>
    <w:rsid w:val="00A4071C"/>
    <w:rsid w:val="00A40D98"/>
    <w:rsid w:val="00A41267"/>
    <w:rsid w:val="00A41598"/>
    <w:rsid w:val="00A41620"/>
    <w:rsid w:val="00A416EC"/>
    <w:rsid w:val="00A4178D"/>
    <w:rsid w:val="00A41A61"/>
    <w:rsid w:val="00A41ABA"/>
    <w:rsid w:val="00A41BDE"/>
    <w:rsid w:val="00A41EE9"/>
    <w:rsid w:val="00A41FB3"/>
    <w:rsid w:val="00A420B1"/>
    <w:rsid w:val="00A420E6"/>
    <w:rsid w:val="00A428DC"/>
    <w:rsid w:val="00A42A2B"/>
    <w:rsid w:val="00A430A3"/>
    <w:rsid w:val="00A432F5"/>
    <w:rsid w:val="00A433BE"/>
    <w:rsid w:val="00A434B6"/>
    <w:rsid w:val="00A4382C"/>
    <w:rsid w:val="00A43A19"/>
    <w:rsid w:val="00A43BB1"/>
    <w:rsid w:val="00A43BE3"/>
    <w:rsid w:val="00A43E0E"/>
    <w:rsid w:val="00A44188"/>
    <w:rsid w:val="00A4429F"/>
    <w:rsid w:val="00A44391"/>
    <w:rsid w:val="00A4447B"/>
    <w:rsid w:val="00A44618"/>
    <w:rsid w:val="00A447FD"/>
    <w:rsid w:val="00A44837"/>
    <w:rsid w:val="00A4495A"/>
    <w:rsid w:val="00A44F71"/>
    <w:rsid w:val="00A450EE"/>
    <w:rsid w:val="00A45158"/>
    <w:rsid w:val="00A4532C"/>
    <w:rsid w:val="00A454A4"/>
    <w:rsid w:val="00A45615"/>
    <w:rsid w:val="00A4569F"/>
    <w:rsid w:val="00A45783"/>
    <w:rsid w:val="00A461CC"/>
    <w:rsid w:val="00A465A4"/>
    <w:rsid w:val="00A468AE"/>
    <w:rsid w:val="00A46916"/>
    <w:rsid w:val="00A46C21"/>
    <w:rsid w:val="00A470D9"/>
    <w:rsid w:val="00A4716B"/>
    <w:rsid w:val="00A47364"/>
    <w:rsid w:val="00A4793A"/>
    <w:rsid w:val="00A479D0"/>
    <w:rsid w:val="00A47C82"/>
    <w:rsid w:val="00A47E52"/>
    <w:rsid w:val="00A47E70"/>
    <w:rsid w:val="00A500F1"/>
    <w:rsid w:val="00A500F3"/>
    <w:rsid w:val="00A50284"/>
    <w:rsid w:val="00A50393"/>
    <w:rsid w:val="00A50809"/>
    <w:rsid w:val="00A50ABE"/>
    <w:rsid w:val="00A50B80"/>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3FEC"/>
    <w:rsid w:val="00A54018"/>
    <w:rsid w:val="00A5424E"/>
    <w:rsid w:val="00A544F5"/>
    <w:rsid w:val="00A54567"/>
    <w:rsid w:val="00A54938"/>
    <w:rsid w:val="00A54AA3"/>
    <w:rsid w:val="00A54B26"/>
    <w:rsid w:val="00A54CE0"/>
    <w:rsid w:val="00A54E16"/>
    <w:rsid w:val="00A55080"/>
    <w:rsid w:val="00A5516D"/>
    <w:rsid w:val="00A55849"/>
    <w:rsid w:val="00A55916"/>
    <w:rsid w:val="00A55B26"/>
    <w:rsid w:val="00A560B2"/>
    <w:rsid w:val="00A5623C"/>
    <w:rsid w:val="00A568F0"/>
    <w:rsid w:val="00A569FF"/>
    <w:rsid w:val="00A56C07"/>
    <w:rsid w:val="00A56CF0"/>
    <w:rsid w:val="00A57128"/>
    <w:rsid w:val="00A57587"/>
    <w:rsid w:val="00A575C3"/>
    <w:rsid w:val="00A57624"/>
    <w:rsid w:val="00A57D1B"/>
    <w:rsid w:val="00A57DC1"/>
    <w:rsid w:val="00A60555"/>
    <w:rsid w:val="00A605E4"/>
    <w:rsid w:val="00A60929"/>
    <w:rsid w:val="00A6114F"/>
    <w:rsid w:val="00A61252"/>
    <w:rsid w:val="00A61259"/>
    <w:rsid w:val="00A61287"/>
    <w:rsid w:val="00A617A2"/>
    <w:rsid w:val="00A61B2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169"/>
    <w:rsid w:val="00A64469"/>
    <w:rsid w:val="00A64504"/>
    <w:rsid w:val="00A646B8"/>
    <w:rsid w:val="00A647F3"/>
    <w:rsid w:val="00A6480F"/>
    <w:rsid w:val="00A64A41"/>
    <w:rsid w:val="00A64D6C"/>
    <w:rsid w:val="00A6512C"/>
    <w:rsid w:val="00A65134"/>
    <w:rsid w:val="00A65E28"/>
    <w:rsid w:val="00A65F84"/>
    <w:rsid w:val="00A660FC"/>
    <w:rsid w:val="00A66370"/>
    <w:rsid w:val="00A6666C"/>
    <w:rsid w:val="00A666C0"/>
    <w:rsid w:val="00A66715"/>
    <w:rsid w:val="00A6687D"/>
    <w:rsid w:val="00A66ABB"/>
    <w:rsid w:val="00A701B8"/>
    <w:rsid w:val="00A7025A"/>
    <w:rsid w:val="00A70615"/>
    <w:rsid w:val="00A71191"/>
    <w:rsid w:val="00A713AA"/>
    <w:rsid w:val="00A71873"/>
    <w:rsid w:val="00A7196D"/>
    <w:rsid w:val="00A71A96"/>
    <w:rsid w:val="00A71DF6"/>
    <w:rsid w:val="00A72055"/>
    <w:rsid w:val="00A7205D"/>
    <w:rsid w:val="00A725D1"/>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654"/>
    <w:rsid w:val="00A75B41"/>
    <w:rsid w:val="00A75D66"/>
    <w:rsid w:val="00A75F19"/>
    <w:rsid w:val="00A76001"/>
    <w:rsid w:val="00A760E6"/>
    <w:rsid w:val="00A765DE"/>
    <w:rsid w:val="00A7671C"/>
    <w:rsid w:val="00A76930"/>
    <w:rsid w:val="00A76D3B"/>
    <w:rsid w:val="00A76D6E"/>
    <w:rsid w:val="00A76FAB"/>
    <w:rsid w:val="00A7717B"/>
    <w:rsid w:val="00A771AB"/>
    <w:rsid w:val="00A77263"/>
    <w:rsid w:val="00A775A5"/>
    <w:rsid w:val="00A77710"/>
    <w:rsid w:val="00A77A70"/>
    <w:rsid w:val="00A77B5F"/>
    <w:rsid w:val="00A77C70"/>
    <w:rsid w:val="00A77CE1"/>
    <w:rsid w:val="00A8012A"/>
    <w:rsid w:val="00A805B1"/>
    <w:rsid w:val="00A8067E"/>
    <w:rsid w:val="00A809D6"/>
    <w:rsid w:val="00A80CF8"/>
    <w:rsid w:val="00A80CFC"/>
    <w:rsid w:val="00A813E1"/>
    <w:rsid w:val="00A817CF"/>
    <w:rsid w:val="00A819B6"/>
    <w:rsid w:val="00A81B51"/>
    <w:rsid w:val="00A81F52"/>
    <w:rsid w:val="00A820B7"/>
    <w:rsid w:val="00A8216A"/>
    <w:rsid w:val="00A821AE"/>
    <w:rsid w:val="00A82346"/>
    <w:rsid w:val="00A82436"/>
    <w:rsid w:val="00A825B1"/>
    <w:rsid w:val="00A82AC3"/>
    <w:rsid w:val="00A82DA4"/>
    <w:rsid w:val="00A82DE5"/>
    <w:rsid w:val="00A82DEF"/>
    <w:rsid w:val="00A83005"/>
    <w:rsid w:val="00A8350A"/>
    <w:rsid w:val="00A83A67"/>
    <w:rsid w:val="00A83B70"/>
    <w:rsid w:val="00A83CBE"/>
    <w:rsid w:val="00A83EC4"/>
    <w:rsid w:val="00A83EDC"/>
    <w:rsid w:val="00A83F6D"/>
    <w:rsid w:val="00A84007"/>
    <w:rsid w:val="00A84100"/>
    <w:rsid w:val="00A846CC"/>
    <w:rsid w:val="00A84ABA"/>
    <w:rsid w:val="00A84DC4"/>
    <w:rsid w:val="00A84E81"/>
    <w:rsid w:val="00A84F94"/>
    <w:rsid w:val="00A852B1"/>
    <w:rsid w:val="00A8542C"/>
    <w:rsid w:val="00A856E3"/>
    <w:rsid w:val="00A859F2"/>
    <w:rsid w:val="00A85D0E"/>
    <w:rsid w:val="00A85D44"/>
    <w:rsid w:val="00A86108"/>
    <w:rsid w:val="00A862D2"/>
    <w:rsid w:val="00A8677C"/>
    <w:rsid w:val="00A86875"/>
    <w:rsid w:val="00A86D57"/>
    <w:rsid w:val="00A87238"/>
    <w:rsid w:val="00A87336"/>
    <w:rsid w:val="00A87402"/>
    <w:rsid w:val="00A87522"/>
    <w:rsid w:val="00A87557"/>
    <w:rsid w:val="00A8757C"/>
    <w:rsid w:val="00A87AA6"/>
    <w:rsid w:val="00A9009C"/>
    <w:rsid w:val="00A90289"/>
    <w:rsid w:val="00A907D3"/>
    <w:rsid w:val="00A90934"/>
    <w:rsid w:val="00A90A3A"/>
    <w:rsid w:val="00A910B7"/>
    <w:rsid w:val="00A91208"/>
    <w:rsid w:val="00A91316"/>
    <w:rsid w:val="00A913B4"/>
    <w:rsid w:val="00A91791"/>
    <w:rsid w:val="00A91A78"/>
    <w:rsid w:val="00A91E08"/>
    <w:rsid w:val="00A91E8C"/>
    <w:rsid w:val="00A921E7"/>
    <w:rsid w:val="00A9289F"/>
    <w:rsid w:val="00A92B3E"/>
    <w:rsid w:val="00A92EC3"/>
    <w:rsid w:val="00A92F60"/>
    <w:rsid w:val="00A93710"/>
    <w:rsid w:val="00A938BB"/>
    <w:rsid w:val="00A940A7"/>
    <w:rsid w:val="00A94492"/>
    <w:rsid w:val="00A945F3"/>
    <w:rsid w:val="00A947E5"/>
    <w:rsid w:val="00A9537B"/>
    <w:rsid w:val="00A958B6"/>
    <w:rsid w:val="00A95C2E"/>
    <w:rsid w:val="00A95E00"/>
    <w:rsid w:val="00A967BF"/>
    <w:rsid w:val="00A967C2"/>
    <w:rsid w:val="00A96803"/>
    <w:rsid w:val="00A969C0"/>
    <w:rsid w:val="00A969D3"/>
    <w:rsid w:val="00A96B5F"/>
    <w:rsid w:val="00A96E77"/>
    <w:rsid w:val="00A97094"/>
    <w:rsid w:val="00A97594"/>
    <w:rsid w:val="00A97766"/>
    <w:rsid w:val="00A977CC"/>
    <w:rsid w:val="00A9780A"/>
    <w:rsid w:val="00A97840"/>
    <w:rsid w:val="00A97B81"/>
    <w:rsid w:val="00AA007D"/>
    <w:rsid w:val="00AA049C"/>
    <w:rsid w:val="00AA0647"/>
    <w:rsid w:val="00AA0882"/>
    <w:rsid w:val="00AA0F46"/>
    <w:rsid w:val="00AA12D3"/>
    <w:rsid w:val="00AA1518"/>
    <w:rsid w:val="00AA179C"/>
    <w:rsid w:val="00AA1A2D"/>
    <w:rsid w:val="00AA1FF1"/>
    <w:rsid w:val="00AA20AF"/>
    <w:rsid w:val="00AA21C1"/>
    <w:rsid w:val="00AA21C2"/>
    <w:rsid w:val="00AA28AB"/>
    <w:rsid w:val="00AA2985"/>
    <w:rsid w:val="00AA2CBC"/>
    <w:rsid w:val="00AA2D3F"/>
    <w:rsid w:val="00AA2DA8"/>
    <w:rsid w:val="00AA2F6D"/>
    <w:rsid w:val="00AA3C01"/>
    <w:rsid w:val="00AA4162"/>
    <w:rsid w:val="00AA41F5"/>
    <w:rsid w:val="00AA45D5"/>
    <w:rsid w:val="00AA485D"/>
    <w:rsid w:val="00AA4C25"/>
    <w:rsid w:val="00AA4E8E"/>
    <w:rsid w:val="00AA4F33"/>
    <w:rsid w:val="00AA50B4"/>
    <w:rsid w:val="00AA5130"/>
    <w:rsid w:val="00AA522A"/>
    <w:rsid w:val="00AA585F"/>
    <w:rsid w:val="00AA5AF7"/>
    <w:rsid w:val="00AA5C77"/>
    <w:rsid w:val="00AA6164"/>
    <w:rsid w:val="00AA618A"/>
    <w:rsid w:val="00AA64D0"/>
    <w:rsid w:val="00AA694E"/>
    <w:rsid w:val="00AA6A0E"/>
    <w:rsid w:val="00AA6B55"/>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3F7"/>
    <w:rsid w:val="00AB35DD"/>
    <w:rsid w:val="00AB3A4E"/>
    <w:rsid w:val="00AB3A75"/>
    <w:rsid w:val="00AB3AF8"/>
    <w:rsid w:val="00AB3C16"/>
    <w:rsid w:val="00AB3CAE"/>
    <w:rsid w:val="00AB3CCE"/>
    <w:rsid w:val="00AB3D17"/>
    <w:rsid w:val="00AB3D32"/>
    <w:rsid w:val="00AB3E57"/>
    <w:rsid w:val="00AB3E67"/>
    <w:rsid w:val="00AB41B8"/>
    <w:rsid w:val="00AB4436"/>
    <w:rsid w:val="00AB4850"/>
    <w:rsid w:val="00AB4B93"/>
    <w:rsid w:val="00AB5496"/>
    <w:rsid w:val="00AB5802"/>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647"/>
    <w:rsid w:val="00AC1BAC"/>
    <w:rsid w:val="00AC1C5B"/>
    <w:rsid w:val="00AC22CD"/>
    <w:rsid w:val="00AC27B6"/>
    <w:rsid w:val="00AC2875"/>
    <w:rsid w:val="00AC2AE9"/>
    <w:rsid w:val="00AC2C23"/>
    <w:rsid w:val="00AC301B"/>
    <w:rsid w:val="00AC34B0"/>
    <w:rsid w:val="00AC35E8"/>
    <w:rsid w:val="00AC37AE"/>
    <w:rsid w:val="00AC3FAA"/>
    <w:rsid w:val="00AC411A"/>
    <w:rsid w:val="00AC4225"/>
    <w:rsid w:val="00AC44BA"/>
    <w:rsid w:val="00AC470F"/>
    <w:rsid w:val="00AC48B1"/>
    <w:rsid w:val="00AC4CB6"/>
    <w:rsid w:val="00AC4DBC"/>
    <w:rsid w:val="00AC56CB"/>
    <w:rsid w:val="00AC5820"/>
    <w:rsid w:val="00AC58D1"/>
    <w:rsid w:val="00AC62A4"/>
    <w:rsid w:val="00AC6DB4"/>
    <w:rsid w:val="00AC6F5F"/>
    <w:rsid w:val="00AC74CA"/>
    <w:rsid w:val="00AC79E9"/>
    <w:rsid w:val="00AC7AC5"/>
    <w:rsid w:val="00AC7DD8"/>
    <w:rsid w:val="00AC7FC4"/>
    <w:rsid w:val="00AD04A6"/>
    <w:rsid w:val="00AD0B29"/>
    <w:rsid w:val="00AD0E8C"/>
    <w:rsid w:val="00AD11FC"/>
    <w:rsid w:val="00AD1CD8"/>
    <w:rsid w:val="00AD1D08"/>
    <w:rsid w:val="00AD213E"/>
    <w:rsid w:val="00AD26FD"/>
    <w:rsid w:val="00AD2800"/>
    <w:rsid w:val="00AD2804"/>
    <w:rsid w:val="00AD2AEC"/>
    <w:rsid w:val="00AD304D"/>
    <w:rsid w:val="00AD3551"/>
    <w:rsid w:val="00AD36F1"/>
    <w:rsid w:val="00AD378E"/>
    <w:rsid w:val="00AD382F"/>
    <w:rsid w:val="00AD38EC"/>
    <w:rsid w:val="00AD3CE1"/>
    <w:rsid w:val="00AD4560"/>
    <w:rsid w:val="00AD4DB0"/>
    <w:rsid w:val="00AD4DCD"/>
    <w:rsid w:val="00AD529E"/>
    <w:rsid w:val="00AD5452"/>
    <w:rsid w:val="00AD54C6"/>
    <w:rsid w:val="00AD54CE"/>
    <w:rsid w:val="00AD5666"/>
    <w:rsid w:val="00AD5AD4"/>
    <w:rsid w:val="00AD5F83"/>
    <w:rsid w:val="00AD6007"/>
    <w:rsid w:val="00AD6272"/>
    <w:rsid w:val="00AD638E"/>
    <w:rsid w:val="00AD63D6"/>
    <w:rsid w:val="00AD6645"/>
    <w:rsid w:val="00AD6E26"/>
    <w:rsid w:val="00AD73C5"/>
    <w:rsid w:val="00AD78C6"/>
    <w:rsid w:val="00AD7E03"/>
    <w:rsid w:val="00AD7F24"/>
    <w:rsid w:val="00AE078B"/>
    <w:rsid w:val="00AE07F4"/>
    <w:rsid w:val="00AE0A2C"/>
    <w:rsid w:val="00AE0AF2"/>
    <w:rsid w:val="00AE0B12"/>
    <w:rsid w:val="00AE0B1B"/>
    <w:rsid w:val="00AE0B27"/>
    <w:rsid w:val="00AE0D26"/>
    <w:rsid w:val="00AE0E17"/>
    <w:rsid w:val="00AE0EEA"/>
    <w:rsid w:val="00AE0FC1"/>
    <w:rsid w:val="00AE11FC"/>
    <w:rsid w:val="00AE14F4"/>
    <w:rsid w:val="00AE16D1"/>
    <w:rsid w:val="00AE241A"/>
    <w:rsid w:val="00AE2A13"/>
    <w:rsid w:val="00AE2A78"/>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DD1"/>
    <w:rsid w:val="00AE6E2C"/>
    <w:rsid w:val="00AE6F6C"/>
    <w:rsid w:val="00AE6F93"/>
    <w:rsid w:val="00AE70F6"/>
    <w:rsid w:val="00AE7187"/>
    <w:rsid w:val="00AE74F5"/>
    <w:rsid w:val="00AE7614"/>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CBB"/>
    <w:rsid w:val="00AF4DF1"/>
    <w:rsid w:val="00AF4E3D"/>
    <w:rsid w:val="00AF4EB1"/>
    <w:rsid w:val="00AF50CF"/>
    <w:rsid w:val="00AF5250"/>
    <w:rsid w:val="00AF53F5"/>
    <w:rsid w:val="00AF579F"/>
    <w:rsid w:val="00AF5A5C"/>
    <w:rsid w:val="00AF5AFA"/>
    <w:rsid w:val="00AF5F85"/>
    <w:rsid w:val="00AF62F4"/>
    <w:rsid w:val="00AF64AD"/>
    <w:rsid w:val="00AF6944"/>
    <w:rsid w:val="00AF69E2"/>
    <w:rsid w:val="00AF6F70"/>
    <w:rsid w:val="00AF71B3"/>
    <w:rsid w:val="00AF7229"/>
    <w:rsid w:val="00AF72D4"/>
    <w:rsid w:val="00AF73C4"/>
    <w:rsid w:val="00AF744B"/>
    <w:rsid w:val="00AF74F7"/>
    <w:rsid w:val="00AF7702"/>
    <w:rsid w:val="00AF7925"/>
    <w:rsid w:val="00AF7A82"/>
    <w:rsid w:val="00AF7C28"/>
    <w:rsid w:val="00B00120"/>
    <w:rsid w:val="00B001B7"/>
    <w:rsid w:val="00B00216"/>
    <w:rsid w:val="00B0046E"/>
    <w:rsid w:val="00B0049E"/>
    <w:rsid w:val="00B00B7C"/>
    <w:rsid w:val="00B017D2"/>
    <w:rsid w:val="00B01B84"/>
    <w:rsid w:val="00B01E27"/>
    <w:rsid w:val="00B02461"/>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EA5"/>
    <w:rsid w:val="00B04F4B"/>
    <w:rsid w:val="00B04F8D"/>
    <w:rsid w:val="00B05005"/>
    <w:rsid w:val="00B05643"/>
    <w:rsid w:val="00B0577B"/>
    <w:rsid w:val="00B05906"/>
    <w:rsid w:val="00B05AE9"/>
    <w:rsid w:val="00B05B02"/>
    <w:rsid w:val="00B05BA8"/>
    <w:rsid w:val="00B05D12"/>
    <w:rsid w:val="00B05DCB"/>
    <w:rsid w:val="00B05EF8"/>
    <w:rsid w:val="00B05F21"/>
    <w:rsid w:val="00B0615D"/>
    <w:rsid w:val="00B0638A"/>
    <w:rsid w:val="00B06511"/>
    <w:rsid w:val="00B06656"/>
    <w:rsid w:val="00B06713"/>
    <w:rsid w:val="00B0680E"/>
    <w:rsid w:val="00B068D8"/>
    <w:rsid w:val="00B069E4"/>
    <w:rsid w:val="00B0734D"/>
    <w:rsid w:val="00B07642"/>
    <w:rsid w:val="00B076D1"/>
    <w:rsid w:val="00B07BCF"/>
    <w:rsid w:val="00B10383"/>
    <w:rsid w:val="00B1064C"/>
    <w:rsid w:val="00B106DB"/>
    <w:rsid w:val="00B10A4E"/>
    <w:rsid w:val="00B10B11"/>
    <w:rsid w:val="00B10CB1"/>
    <w:rsid w:val="00B10DBE"/>
    <w:rsid w:val="00B10E6F"/>
    <w:rsid w:val="00B10F92"/>
    <w:rsid w:val="00B1124D"/>
    <w:rsid w:val="00B11449"/>
    <w:rsid w:val="00B11D20"/>
    <w:rsid w:val="00B1249E"/>
    <w:rsid w:val="00B124BB"/>
    <w:rsid w:val="00B1277A"/>
    <w:rsid w:val="00B12C2F"/>
    <w:rsid w:val="00B130ED"/>
    <w:rsid w:val="00B131FD"/>
    <w:rsid w:val="00B1321A"/>
    <w:rsid w:val="00B13225"/>
    <w:rsid w:val="00B137E6"/>
    <w:rsid w:val="00B138C4"/>
    <w:rsid w:val="00B13AE3"/>
    <w:rsid w:val="00B13B20"/>
    <w:rsid w:val="00B14AA9"/>
    <w:rsid w:val="00B14B71"/>
    <w:rsid w:val="00B14D54"/>
    <w:rsid w:val="00B14E3D"/>
    <w:rsid w:val="00B1531E"/>
    <w:rsid w:val="00B15449"/>
    <w:rsid w:val="00B154D7"/>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ECC"/>
    <w:rsid w:val="00B201A9"/>
    <w:rsid w:val="00B20446"/>
    <w:rsid w:val="00B20F35"/>
    <w:rsid w:val="00B21519"/>
    <w:rsid w:val="00B21D31"/>
    <w:rsid w:val="00B21F44"/>
    <w:rsid w:val="00B22880"/>
    <w:rsid w:val="00B228CC"/>
    <w:rsid w:val="00B22D53"/>
    <w:rsid w:val="00B22F00"/>
    <w:rsid w:val="00B22F21"/>
    <w:rsid w:val="00B231E6"/>
    <w:rsid w:val="00B2366A"/>
    <w:rsid w:val="00B23ABF"/>
    <w:rsid w:val="00B23BDE"/>
    <w:rsid w:val="00B23CE7"/>
    <w:rsid w:val="00B240CD"/>
    <w:rsid w:val="00B2439C"/>
    <w:rsid w:val="00B24D06"/>
    <w:rsid w:val="00B24E64"/>
    <w:rsid w:val="00B24EF4"/>
    <w:rsid w:val="00B24FD9"/>
    <w:rsid w:val="00B253EC"/>
    <w:rsid w:val="00B25435"/>
    <w:rsid w:val="00B25825"/>
    <w:rsid w:val="00B258BB"/>
    <w:rsid w:val="00B25A43"/>
    <w:rsid w:val="00B25AA0"/>
    <w:rsid w:val="00B25AED"/>
    <w:rsid w:val="00B261BA"/>
    <w:rsid w:val="00B26B85"/>
    <w:rsid w:val="00B26CA8"/>
    <w:rsid w:val="00B26D33"/>
    <w:rsid w:val="00B26E0E"/>
    <w:rsid w:val="00B274F9"/>
    <w:rsid w:val="00B275C0"/>
    <w:rsid w:val="00B275FB"/>
    <w:rsid w:val="00B27901"/>
    <w:rsid w:val="00B27A76"/>
    <w:rsid w:val="00B27BAF"/>
    <w:rsid w:val="00B300E6"/>
    <w:rsid w:val="00B309B8"/>
    <w:rsid w:val="00B30B9B"/>
    <w:rsid w:val="00B30C99"/>
    <w:rsid w:val="00B30FBA"/>
    <w:rsid w:val="00B31420"/>
    <w:rsid w:val="00B320F6"/>
    <w:rsid w:val="00B32110"/>
    <w:rsid w:val="00B32222"/>
    <w:rsid w:val="00B32259"/>
    <w:rsid w:val="00B3225E"/>
    <w:rsid w:val="00B323A7"/>
    <w:rsid w:val="00B329AD"/>
    <w:rsid w:val="00B32DDA"/>
    <w:rsid w:val="00B33116"/>
    <w:rsid w:val="00B336B0"/>
    <w:rsid w:val="00B33815"/>
    <w:rsid w:val="00B33907"/>
    <w:rsid w:val="00B33D62"/>
    <w:rsid w:val="00B343AF"/>
    <w:rsid w:val="00B35096"/>
    <w:rsid w:val="00B35BC0"/>
    <w:rsid w:val="00B35D98"/>
    <w:rsid w:val="00B35F66"/>
    <w:rsid w:val="00B36260"/>
    <w:rsid w:val="00B36437"/>
    <w:rsid w:val="00B364C0"/>
    <w:rsid w:val="00B36754"/>
    <w:rsid w:val="00B368D6"/>
    <w:rsid w:val="00B36C00"/>
    <w:rsid w:val="00B37146"/>
    <w:rsid w:val="00B3731A"/>
    <w:rsid w:val="00B373D6"/>
    <w:rsid w:val="00B37A94"/>
    <w:rsid w:val="00B37B2F"/>
    <w:rsid w:val="00B37DDC"/>
    <w:rsid w:val="00B400E9"/>
    <w:rsid w:val="00B4028A"/>
    <w:rsid w:val="00B40446"/>
    <w:rsid w:val="00B404A7"/>
    <w:rsid w:val="00B406FB"/>
    <w:rsid w:val="00B40F26"/>
    <w:rsid w:val="00B41062"/>
    <w:rsid w:val="00B4120F"/>
    <w:rsid w:val="00B417F2"/>
    <w:rsid w:val="00B41CC3"/>
    <w:rsid w:val="00B41F88"/>
    <w:rsid w:val="00B41FCD"/>
    <w:rsid w:val="00B423E0"/>
    <w:rsid w:val="00B425CA"/>
    <w:rsid w:val="00B425D1"/>
    <w:rsid w:val="00B42C52"/>
    <w:rsid w:val="00B43C5D"/>
    <w:rsid w:val="00B43D13"/>
    <w:rsid w:val="00B43D79"/>
    <w:rsid w:val="00B43E87"/>
    <w:rsid w:val="00B44227"/>
    <w:rsid w:val="00B4448A"/>
    <w:rsid w:val="00B4455E"/>
    <w:rsid w:val="00B4474A"/>
    <w:rsid w:val="00B44793"/>
    <w:rsid w:val="00B447F0"/>
    <w:rsid w:val="00B44B7F"/>
    <w:rsid w:val="00B44C14"/>
    <w:rsid w:val="00B44D03"/>
    <w:rsid w:val="00B45084"/>
    <w:rsid w:val="00B4551D"/>
    <w:rsid w:val="00B455BA"/>
    <w:rsid w:val="00B45837"/>
    <w:rsid w:val="00B45AB3"/>
    <w:rsid w:val="00B45B80"/>
    <w:rsid w:val="00B46185"/>
    <w:rsid w:val="00B467A8"/>
    <w:rsid w:val="00B46819"/>
    <w:rsid w:val="00B46833"/>
    <w:rsid w:val="00B46B1F"/>
    <w:rsid w:val="00B46BBC"/>
    <w:rsid w:val="00B46FD6"/>
    <w:rsid w:val="00B473FE"/>
    <w:rsid w:val="00B4754F"/>
    <w:rsid w:val="00B4766D"/>
    <w:rsid w:val="00B477A2"/>
    <w:rsid w:val="00B47AD9"/>
    <w:rsid w:val="00B47BE6"/>
    <w:rsid w:val="00B47FA8"/>
    <w:rsid w:val="00B50613"/>
    <w:rsid w:val="00B50957"/>
    <w:rsid w:val="00B509E8"/>
    <w:rsid w:val="00B50C48"/>
    <w:rsid w:val="00B51084"/>
    <w:rsid w:val="00B512AA"/>
    <w:rsid w:val="00B51385"/>
    <w:rsid w:val="00B51453"/>
    <w:rsid w:val="00B5151D"/>
    <w:rsid w:val="00B51536"/>
    <w:rsid w:val="00B51570"/>
    <w:rsid w:val="00B51626"/>
    <w:rsid w:val="00B5192F"/>
    <w:rsid w:val="00B51C9E"/>
    <w:rsid w:val="00B522D0"/>
    <w:rsid w:val="00B52388"/>
    <w:rsid w:val="00B52B15"/>
    <w:rsid w:val="00B52D36"/>
    <w:rsid w:val="00B5334A"/>
    <w:rsid w:val="00B53526"/>
    <w:rsid w:val="00B5358A"/>
    <w:rsid w:val="00B536F1"/>
    <w:rsid w:val="00B538F7"/>
    <w:rsid w:val="00B53CC1"/>
    <w:rsid w:val="00B53FA5"/>
    <w:rsid w:val="00B53FB7"/>
    <w:rsid w:val="00B54018"/>
    <w:rsid w:val="00B546D5"/>
    <w:rsid w:val="00B547B2"/>
    <w:rsid w:val="00B54805"/>
    <w:rsid w:val="00B5481A"/>
    <w:rsid w:val="00B549CD"/>
    <w:rsid w:val="00B54DC2"/>
    <w:rsid w:val="00B55639"/>
    <w:rsid w:val="00B55994"/>
    <w:rsid w:val="00B55A01"/>
    <w:rsid w:val="00B55BC9"/>
    <w:rsid w:val="00B55E3E"/>
    <w:rsid w:val="00B562A1"/>
    <w:rsid w:val="00B56FAB"/>
    <w:rsid w:val="00B573E7"/>
    <w:rsid w:val="00B57415"/>
    <w:rsid w:val="00B576C0"/>
    <w:rsid w:val="00B5771A"/>
    <w:rsid w:val="00B57BBF"/>
    <w:rsid w:val="00B57E4D"/>
    <w:rsid w:val="00B6016D"/>
    <w:rsid w:val="00B6028F"/>
    <w:rsid w:val="00B60781"/>
    <w:rsid w:val="00B607AD"/>
    <w:rsid w:val="00B608A4"/>
    <w:rsid w:val="00B6098C"/>
    <w:rsid w:val="00B60E3A"/>
    <w:rsid w:val="00B61397"/>
    <w:rsid w:val="00B613B5"/>
    <w:rsid w:val="00B615D9"/>
    <w:rsid w:val="00B61610"/>
    <w:rsid w:val="00B61728"/>
    <w:rsid w:val="00B61B9C"/>
    <w:rsid w:val="00B61C8E"/>
    <w:rsid w:val="00B61E5C"/>
    <w:rsid w:val="00B622BF"/>
    <w:rsid w:val="00B623BD"/>
    <w:rsid w:val="00B6250E"/>
    <w:rsid w:val="00B62EB7"/>
    <w:rsid w:val="00B62EDF"/>
    <w:rsid w:val="00B63051"/>
    <w:rsid w:val="00B63539"/>
    <w:rsid w:val="00B635F0"/>
    <w:rsid w:val="00B638A2"/>
    <w:rsid w:val="00B63C3D"/>
    <w:rsid w:val="00B63F36"/>
    <w:rsid w:val="00B6406A"/>
    <w:rsid w:val="00B644E7"/>
    <w:rsid w:val="00B64AD0"/>
    <w:rsid w:val="00B6517A"/>
    <w:rsid w:val="00B65228"/>
    <w:rsid w:val="00B6523E"/>
    <w:rsid w:val="00B6545A"/>
    <w:rsid w:val="00B655D5"/>
    <w:rsid w:val="00B659D1"/>
    <w:rsid w:val="00B65A49"/>
    <w:rsid w:val="00B65C4C"/>
    <w:rsid w:val="00B65E0A"/>
    <w:rsid w:val="00B65ECF"/>
    <w:rsid w:val="00B65F70"/>
    <w:rsid w:val="00B65F94"/>
    <w:rsid w:val="00B665F8"/>
    <w:rsid w:val="00B66693"/>
    <w:rsid w:val="00B66717"/>
    <w:rsid w:val="00B66757"/>
    <w:rsid w:val="00B667B8"/>
    <w:rsid w:val="00B66941"/>
    <w:rsid w:val="00B66C14"/>
    <w:rsid w:val="00B66FA4"/>
    <w:rsid w:val="00B67223"/>
    <w:rsid w:val="00B67480"/>
    <w:rsid w:val="00B67B97"/>
    <w:rsid w:val="00B67CF6"/>
    <w:rsid w:val="00B67CFF"/>
    <w:rsid w:val="00B702B9"/>
    <w:rsid w:val="00B70873"/>
    <w:rsid w:val="00B70921"/>
    <w:rsid w:val="00B7096F"/>
    <w:rsid w:val="00B70E96"/>
    <w:rsid w:val="00B70F83"/>
    <w:rsid w:val="00B71198"/>
    <w:rsid w:val="00B71E30"/>
    <w:rsid w:val="00B71F6B"/>
    <w:rsid w:val="00B72C7C"/>
    <w:rsid w:val="00B72F71"/>
    <w:rsid w:val="00B72F79"/>
    <w:rsid w:val="00B7331C"/>
    <w:rsid w:val="00B736C4"/>
    <w:rsid w:val="00B73F49"/>
    <w:rsid w:val="00B74294"/>
    <w:rsid w:val="00B745F5"/>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6B28"/>
    <w:rsid w:val="00B77309"/>
    <w:rsid w:val="00B77412"/>
    <w:rsid w:val="00B77D70"/>
    <w:rsid w:val="00B77D7F"/>
    <w:rsid w:val="00B77F03"/>
    <w:rsid w:val="00B80009"/>
    <w:rsid w:val="00B800A6"/>
    <w:rsid w:val="00B803E0"/>
    <w:rsid w:val="00B806BD"/>
    <w:rsid w:val="00B8097F"/>
    <w:rsid w:val="00B80A89"/>
    <w:rsid w:val="00B80D01"/>
    <w:rsid w:val="00B80ECA"/>
    <w:rsid w:val="00B810B8"/>
    <w:rsid w:val="00B812B4"/>
    <w:rsid w:val="00B81FB0"/>
    <w:rsid w:val="00B822E7"/>
    <w:rsid w:val="00B824D7"/>
    <w:rsid w:val="00B827A3"/>
    <w:rsid w:val="00B82A2C"/>
    <w:rsid w:val="00B82BC4"/>
    <w:rsid w:val="00B82D3C"/>
    <w:rsid w:val="00B82F34"/>
    <w:rsid w:val="00B82FC4"/>
    <w:rsid w:val="00B8304E"/>
    <w:rsid w:val="00B8346A"/>
    <w:rsid w:val="00B83600"/>
    <w:rsid w:val="00B839F7"/>
    <w:rsid w:val="00B83BB2"/>
    <w:rsid w:val="00B848F7"/>
    <w:rsid w:val="00B84ABC"/>
    <w:rsid w:val="00B84C85"/>
    <w:rsid w:val="00B84F10"/>
    <w:rsid w:val="00B84FAE"/>
    <w:rsid w:val="00B850F6"/>
    <w:rsid w:val="00B852EB"/>
    <w:rsid w:val="00B853F1"/>
    <w:rsid w:val="00B856B9"/>
    <w:rsid w:val="00B857D6"/>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50B"/>
    <w:rsid w:val="00B91D30"/>
    <w:rsid w:val="00B91EDE"/>
    <w:rsid w:val="00B924A2"/>
    <w:rsid w:val="00B924F7"/>
    <w:rsid w:val="00B93140"/>
    <w:rsid w:val="00B93257"/>
    <w:rsid w:val="00B932C9"/>
    <w:rsid w:val="00B9338B"/>
    <w:rsid w:val="00B93732"/>
    <w:rsid w:val="00B93C5F"/>
    <w:rsid w:val="00B93F62"/>
    <w:rsid w:val="00B9400B"/>
    <w:rsid w:val="00B94417"/>
    <w:rsid w:val="00B9450B"/>
    <w:rsid w:val="00B945E6"/>
    <w:rsid w:val="00B9466E"/>
    <w:rsid w:val="00B9469A"/>
    <w:rsid w:val="00B94881"/>
    <w:rsid w:val="00B948CD"/>
    <w:rsid w:val="00B94903"/>
    <w:rsid w:val="00B949E3"/>
    <w:rsid w:val="00B94C40"/>
    <w:rsid w:val="00B94D7F"/>
    <w:rsid w:val="00B95035"/>
    <w:rsid w:val="00B950B7"/>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97EB2"/>
    <w:rsid w:val="00BA033D"/>
    <w:rsid w:val="00BA057E"/>
    <w:rsid w:val="00BA06DD"/>
    <w:rsid w:val="00BA0A3C"/>
    <w:rsid w:val="00BA0CED"/>
    <w:rsid w:val="00BA0D7F"/>
    <w:rsid w:val="00BA0E52"/>
    <w:rsid w:val="00BA0FC3"/>
    <w:rsid w:val="00BA1506"/>
    <w:rsid w:val="00BA1875"/>
    <w:rsid w:val="00BA19A2"/>
    <w:rsid w:val="00BA1A16"/>
    <w:rsid w:val="00BA2272"/>
    <w:rsid w:val="00BA24B5"/>
    <w:rsid w:val="00BA2F1E"/>
    <w:rsid w:val="00BA2F56"/>
    <w:rsid w:val="00BA30EB"/>
    <w:rsid w:val="00BA3614"/>
    <w:rsid w:val="00BA365E"/>
    <w:rsid w:val="00BA370E"/>
    <w:rsid w:val="00BA3B71"/>
    <w:rsid w:val="00BA3E78"/>
    <w:rsid w:val="00BA3EC5"/>
    <w:rsid w:val="00BA4625"/>
    <w:rsid w:val="00BA4641"/>
    <w:rsid w:val="00BA464C"/>
    <w:rsid w:val="00BA48A6"/>
    <w:rsid w:val="00BA48F7"/>
    <w:rsid w:val="00BA4B5A"/>
    <w:rsid w:val="00BA4FEE"/>
    <w:rsid w:val="00BA51D9"/>
    <w:rsid w:val="00BA52DA"/>
    <w:rsid w:val="00BA5440"/>
    <w:rsid w:val="00BA578E"/>
    <w:rsid w:val="00BA5BCF"/>
    <w:rsid w:val="00BA630D"/>
    <w:rsid w:val="00BA6458"/>
    <w:rsid w:val="00BA646C"/>
    <w:rsid w:val="00BA6E00"/>
    <w:rsid w:val="00BA6E2A"/>
    <w:rsid w:val="00BA7195"/>
    <w:rsid w:val="00BA7349"/>
    <w:rsid w:val="00BA75B6"/>
    <w:rsid w:val="00BA7640"/>
    <w:rsid w:val="00BA7C30"/>
    <w:rsid w:val="00BA7DF9"/>
    <w:rsid w:val="00BB024A"/>
    <w:rsid w:val="00BB036C"/>
    <w:rsid w:val="00BB0405"/>
    <w:rsid w:val="00BB048E"/>
    <w:rsid w:val="00BB0756"/>
    <w:rsid w:val="00BB098C"/>
    <w:rsid w:val="00BB09BA"/>
    <w:rsid w:val="00BB0CCC"/>
    <w:rsid w:val="00BB0D64"/>
    <w:rsid w:val="00BB0F59"/>
    <w:rsid w:val="00BB10A9"/>
    <w:rsid w:val="00BB10EB"/>
    <w:rsid w:val="00BB1335"/>
    <w:rsid w:val="00BB1623"/>
    <w:rsid w:val="00BB1695"/>
    <w:rsid w:val="00BB1D7F"/>
    <w:rsid w:val="00BB1ED0"/>
    <w:rsid w:val="00BB20BF"/>
    <w:rsid w:val="00BB2392"/>
    <w:rsid w:val="00BB2A5A"/>
    <w:rsid w:val="00BB2C2A"/>
    <w:rsid w:val="00BB34BE"/>
    <w:rsid w:val="00BB35D1"/>
    <w:rsid w:val="00BB37BB"/>
    <w:rsid w:val="00BB3BAE"/>
    <w:rsid w:val="00BB3E45"/>
    <w:rsid w:val="00BB3F34"/>
    <w:rsid w:val="00BB3F90"/>
    <w:rsid w:val="00BB4037"/>
    <w:rsid w:val="00BB4219"/>
    <w:rsid w:val="00BB44E8"/>
    <w:rsid w:val="00BB4D21"/>
    <w:rsid w:val="00BB518D"/>
    <w:rsid w:val="00BB5337"/>
    <w:rsid w:val="00BB5522"/>
    <w:rsid w:val="00BB55B8"/>
    <w:rsid w:val="00BB595B"/>
    <w:rsid w:val="00BB5BDF"/>
    <w:rsid w:val="00BB5CDA"/>
    <w:rsid w:val="00BB5DFC"/>
    <w:rsid w:val="00BB5F1D"/>
    <w:rsid w:val="00BB6594"/>
    <w:rsid w:val="00BB6924"/>
    <w:rsid w:val="00BB6BE9"/>
    <w:rsid w:val="00BB6C03"/>
    <w:rsid w:val="00BB6D5A"/>
    <w:rsid w:val="00BB6F93"/>
    <w:rsid w:val="00BB6FED"/>
    <w:rsid w:val="00BB71D7"/>
    <w:rsid w:val="00BB7644"/>
    <w:rsid w:val="00BB7950"/>
    <w:rsid w:val="00BB7A54"/>
    <w:rsid w:val="00BB7E14"/>
    <w:rsid w:val="00BB7E8C"/>
    <w:rsid w:val="00BB7FC6"/>
    <w:rsid w:val="00BC015C"/>
    <w:rsid w:val="00BC030F"/>
    <w:rsid w:val="00BC03EE"/>
    <w:rsid w:val="00BC07C9"/>
    <w:rsid w:val="00BC0907"/>
    <w:rsid w:val="00BC0CA0"/>
    <w:rsid w:val="00BC0F7D"/>
    <w:rsid w:val="00BC13CF"/>
    <w:rsid w:val="00BC163A"/>
    <w:rsid w:val="00BC1E1C"/>
    <w:rsid w:val="00BC214E"/>
    <w:rsid w:val="00BC238C"/>
    <w:rsid w:val="00BC267A"/>
    <w:rsid w:val="00BC27B9"/>
    <w:rsid w:val="00BC29F9"/>
    <w:rsid w:val="00BC2E6C"/>
    <w:rsid w:val="00BC301A"/>
    <w:rsid w:val="00BC30D4"/>
    <w:rsid w:val="00BC3A08"/>
    <w:rsid w:val="00BC3EDF"/>
    <w:rsid w:val="00BC41F2"/>
    <w:rsid w:val="00BC477E"/>
    <w:rsid w:val="00BC47DC"/>
    <w:rsid w:val="00BC4BD6"/>
    <w:rsid w:val="00BC50A3"/>
    <w:rsid w:val="00BC5252"/>
    <w:rsid w:val="00BC5392"/>
    <w:rsid w:val="00BC561A"/>
    <w:rsid w:val="00BC59DC"/>
    <w:rsid w:val="00BC5DFF"/>
    <w:rsid w:val="00BC637F"/>
    <w:rsid w:val="00BC648E"/>
    <w:rsid w:val="00BC661D"/>
    <w:rsid w:val="00BC66CD"/>
    <w:rsid w:val="00BC72AE"/>
    <w:rsid w:val="00BC73FE"/>
    <w:rsid w:val="00BC754B"/>
    <w:rsid w:val="00BC7859"/>
    <w:rsid w:val="00BC7B5D"/>
    <w:rsid w:val="00BC7E6C"/>
    <w:rsid w:val="00BC7FB1"/>
    <w:rsid w:val="00BD0695"/>
    <w:rsid w:val="00BD072B"/>
    <w:rsid w:val="00BD0859"/>
    <w:rsid w:val="00BD08B5"/>
    <w:rsid w:val="00BD093D"/>
    <w:rsid w:val="00BD0D9A"/>
    <w:rsid w:val="00BD0EC5"/>
    <w:rsid w:val="00BD1021"/>
    <w:rsid w:val="00BD108E"/>
    <w:rsid w:val="00BD10DE"/>
    <w:rsid w:val="00BD1124"/>
    <w:rsid w:val="00BD124B"/>
    <w:rsid w:val="00BD1569"/>
    <w:rsid w:val="00BD171E"/>
    <w:rsid w:val="00BD1D77"/>
    <w:rsid w:val="00BD1E9D"/>
    <w:rsid w:val="00BD1FBF"/>
    <w:rsid w:val="00BD2027"/>
    <w:rsid w:val="00BD2157"/>
    <w:rsid w:val="00BD2188"/>
    <w:rsid w:val="00BD2277"/>
    <w:rsid w:val="00BD2733"/>
    <w:rsid w:val="00BD279D"/>
    <w:rsid w:val="00BD2874"/>
    <w:rsid w:val="00BD294C"/>
    <w:rsid w:val="00BD2D2B"/>
    <w:rsid w:val="00BD2F3B"/>
    <w:rsid w:val="00BD2F3D"/>
    <w:rsid w:val="00BD3403"/>
    <w:rsid w:val="00BD3535"/>
    <w:rsid w:val="00BD3BE5"/>
    <w:rsid w:val="00BD3DA4"/>
    <w:rsid w:val="00BD4216"/>
    <w:rsid w:val="00BD4ABB"/>
    <w:rsid w:val="00BD5331"/>
    <w:rsid w:val="00BD5478"/>
    <w:rsid w:val="00BD570C"/>
    <w:rsid w:val="00BD581A"/>
    <w:rsid w:val="00BD5A63"/>
    <w:rsid w:val="00BD612B"/>
    <w:rsid w:val="00BD678C"/>
    <w:rsid w:val="00BD6890"/>
    <w:rsid w:val="00BD68B6"/>
    <w:rsid w:val="00BD6AEB"/>
    <w:rsid w:val="00BD6BB8"/>
    <w:rsid w:val="00BD6DA6"/>
    <w:rsid w:val="00BD6E76"/>
    <w:rsid w:val="00BD708B"/>
    <w:rsid w:val="00BD7181"/>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66E"/>
    <w:rsid w:val="00BE1D2B"/>
    <w:rsid w:val="00BE2115"/>
    <w:rsid w:val="00BE2264"/>
    <w:rsid w:val="00BE23BA"/>
    <w:rsid w:val="00BE243F"/>
    <w:rsid w:val="00BE24B3"/>
    <w:rsid w:val="00BE2888"/>
    <w:rsid w:val="00BE2898"/>
    <w:rsid w:val="00BE2BC2"/>
    <w:rsid w:val="00BE2D1D"/>
    <w:rsid w:val="00BE2F36"/>
    <w:rsid w:val="00BE348F"/>
    <w:rsid w:val="00BE34D2"/>
    <w:rsid w:val="00BE393D"/>
    <w:rsid w:val="00BE4094"/>
    <w:rsid w:val="00BE40DF"/>
    <w:rsid w:val="00BE40E9"/>
    <w:rsid w:val="00BE4244"/>
    <w:rsid w:val="00BE4264"/>
    <w:rsid w:val="00BE42F1"/>
    <w:rsid w:val="00BE44E1"/>
    <w:rsid w:val="00BE4700"/>
    <w:rsid w:val="00BE4F89"/>
    <w:rsid w:val="00BE55D8"/>
    <w:rsid w:val="00BE5DEF"/>
    <w:rsid w:val="00BE6361"/>
    <w:rsid w:val="00BE639C"/>
    <w:rsid w:val="00BE6907"/>
    <w:rsid w:val="00BE6959"/>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430"/>
    <w:rsid w:val="00BF17C6"/>
    <w:rsid w:val="00BF1977"/>
    <w:rsid w:val="00BF1A50"/>
    <w:rsid w:val="00BF1ABA"/>
    <w:rsid w:val="00BF1C27"/>
    <w:rsid w:val="00BF1C99"/>
    <w:rsid w:val="00BF207E"/>
    <w:rsid w:val="00BF20EE"/>
    <w:rsid w:val="00BF20F6"/>
    <w:rsid w:val="00BF22B7"/>
    <w:rsid w:val="00BF339E"/>
    <w:rsid w:val="00BF35BE"/>
    <w:rsid w:val="00BF3709"/>
    <w:rsid w:val="00BF37C3"/>
    <w:rsid w:val="00BF386D"/>
    <w:rsid w:val="00BF3AF7"/>
    <w:rsid w:val="00BF3D63"/>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C89"/>
    <w:rsid w:val="00BF6EEF"/>
    <w:rsid w:val="00BF6F0E"/>
    <w:rsid w:val="00BF6F3D"/>
    <w:rsid w:val="00BF7024"/>
    <w:rsid w:val="00BF7976"/>
    <w:rsid w:val="00BF79BF"/>
    <w:rsid w:val="00BF7F92"/>
    <w:rsid w:val="00C004CB"/>
    <w:rsid w:val="00C004FA"/>
    <w:rsid w:val="00C00546"/>
    <w:rsid w:val="00C00553"/>
    <w:rsid w:val="00C008A1"/>
    <w:rsid w:val="00C008C5"/>
    <w:rsid w:val="00C00B5C"/>
    <w:rsid w:val="00C01149"/>
    <w:rsid w:val="00C01259"/>
    <w:rsid w:val="00C0130C"/>
    <w:rsid w:val="00C01388"/>
    <w:rsid w:val="00C0162C"/>
    <w:rsid w:val="00C01E91"/>
    <w:rsid w:val="00C02385"/>
    <w:rsid w:val="00C023C1"/>
    <w:rsid w:val="00C02A2A"/>
    <w:rsid w:val="00C03024"/>
    <w:rsid w:val="00C031AC"/>
    <w:rsid w:val="00C03869"/>
    <w:rsid w:val="00C03968"/>
    <w:rsid w:val="00C03D5F"/>
    <w:rsid w:val="00C03F4D"/>
    <w:rsid w:val="00C040D0"/>
    <w:rsid w:val="00C040FE"/>
    <w:rsid w:val="00C04142"/>
    <w:rsid w:val="00C0445C"/>
    <w:rsid w:val="00C04802"/>
    <w:rsid w:val="00C049B6"/>
    <w:rsid w:val="00C04A57"/>
    <w:rsid w:val="00C04AB1"/>
    <w:rsid w:val="00C04B8C"/>
    <w:rsid w:val="00C04CE2"/>
    <w:rsid w:val="00C04D6A"/>
    <w:rsid w:val="00C04F45"/>
    <w:rsid w:val="00C04F81"/>
    <w:rsid w:val="00C0503E"/>
    <w:rsid w:val="00C050E6"/>
    <w:rsid w:val="00C054F0"/>
    <w:rsid w:val="00C05797"/>
    <w:rsid w:val="00C05D77"/>
    <w:rsid w:val="00C05E30"/>
    <w:rsid w:val="00C05E32"/>
    <w:rsid w:val="00C061F3"/>
    <w:rsid w:val="00C06796"/>
    <w:rsid w:val="00C067B4"/>
    <w:rsid w:val="00C06807"/>
    <w:rsid w:val="00C06A86"/>
    <w:rsid w:val="00C06DF8"/>
    <w:rsid w:val="00C07032"/>
    <w:rsid w:val="00C071F7"/>
    <w:rsid w:val="00C0728A"/>
    <w:rsid w:val="00C072E8"/>
    <w:rsid w:val="00C075EA"/>
    <w:rsid w:val="00C077F0"/>
    <w:rsid w:val="00C0787B"/>
    <w:rsid w:val="00C07CD1"/>
    <w:rsid w:val="00C10796"/>
    <w:rsid w:val="00C10ABD"/>
    <w:rsid w:val="00C10AF0"/>
    <w:rsid w:val="00C10C51"/>
    <w:rsid w:val="00C10E71"/>
    <w:rsid w:val="00C10F3F"/>
    <w:rsid w:val="00C111E8"/>
    <w:rsid w:val="00C11245"/>
    <w:rsid w:val="00C112AA"/>
    <w:rsid w:val="00C11704"/>
    <w:rsid w:val="00C1178E"/>
    <w:rsid w:val="00C11B59"/>
    <w:rsid w:val="00C11E03"/>
    <w:rsid w:val="00C11EA6"/>
    <w:rsid w:val="00C1268B"/>
    <w:rsid w:val="00C12C0B"/>
    <w:rsid w:val="00C12D91"/>
    <w:rsid w:val="00C12DD1"/>
    <w:rsid w:val="00C1377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074"/>
    <w:rsid w:val="00C17B4D"/>
    <w:rsid w:val="00C17BF6"/>
    <w:rsid w:val="00C17D31"/>
    <w:rsid w:val="00C17DCD"/>
    <w:rsid w:val="00C2010B"/>
    <w:rsid w:val="00C203D0"/>
    <w:rsid w:val="00C20627"/>
    <w:rsid w:val="00C206AA"/>
    <w:rsid w:val="00C20856"/>
    <w:rsid w:val="00C20A6B"/>
    <w:rsid w:val="00C2150C"/>
    <w:rsid w:val="00C21547"/>
    <w:rsid w:val="00C21922"/>
    <w:rsid w:val="00C219B0"/>
    <w:rsid w:val="00C21B02"/>
    <w:rsid w:val="00C2209C"/>
    <w:rsid w:val="00C22FFF"/>
    <w:rsid w:val="00C23301"/>
    <w:rsid w:val="00C234AE"/>
    <w:rsid w:val="00C237C7"/>
    <w:rsid w:val="00C23803"/>
    <w:rsid w:val="00C247D2"/>
    <w:rsid w:val="00C24974"/>
    <w:rsid w:val="00C24B82"/>
    <w:rsid w:val="00C25147"/>
    <w:rsid w:val="00C251AD"/>
    <w:rsid w:val="00C251B2"/>
    <w:rsid w:val="00C2567C"/>
    <w:rsid w:val="00C256D3"/>
    <w:rsid w:val="00C258CD"/>
    <w:rsid w:val="00C25F2D"/>
    <w:rsid w:val="00C26013"/>
    <w:rsid w:val="00C26039"/>
    <w:rsid w:val="00C260AA"/>
    <w:rsid w:val="00C261BF"/>
    <w:rsid w:val="00C2650F"/>
    <w:rsid w:val="00C266AA"/>
    <w:rsid w:val="00C26872"/>
    <w:rsid w:val="00C26E98"/>
    <w:rsid w:val="00C27684"/>
    <w:rsid w:val="00C279B1"/>
    <w:rsid w:val="00C27A8B"/>
    <w:rsid w:val="00C27B05"/>
    <w:rsid w:val="00C27B38"/>
    <w:rsid w:val="00C27D2F"/>
    <w:rsid w:val="00C27EB0"/>
    <w:rsid w:val="00C30141"/>
    <w:rsid w:val="00C30211"/>
    <w:rsid w:val="00C307B1"/>
    <w:rsid w:val="00C30A85"/>
    <w:rsid w:val="00C30DEF"/>
    <w:rsid w:val="00C30E08"/>
    <w:rsid w:val="00C310D1"/>
    <w:rsid w:val="00C31116"/>
    <w:rsid w:val="00C31931"/>
    <w:rsid w:val="00C31B99"/>
    <w:rsid w:val="00C31CB4"/>
    <w:rsid w:val="00C31D0B"/>
    <w:rsid w:val="00C32402"/>
    <w:rsid w:val="00C32413"/>
    <w:rsid w:val="00C32524"/>
    <w:rsid w:val="00C3284E"/>
    <w:rsid w:val="00C328C6"/>
    <w:rsid w:val="00C32A24"/>
    <w:rsid w:val="00C32D65"/>
    <w:rsid w:val="00C32D7A"/>
    <w:rsid w:val="00C33079"/>
    <w:rsid w:val="00C3312D"/>
    <w:rsid w:val="00C333D0"/>
    <w:rsid w:val="00C33593"/>
    <w:rsid w:val="00C335FE"/>
    <w:rsid w:val="00C3365E"/>
    <w:rsid w:val="00C336FE"/>
    <w:rsid w:val="00C33C16"/>
    <w:rsid w:val="00C341EB"/>
    <w:rsid w:val="00C34669"/>
    <w:rsid w:val="00C346DD"/>
    <w:rsid w:val="00C34F05"/>
    <w:rsid w:val="00C34FAA"/>
    <w:rsid w:val="00C35282"/>
    <w:rsid w:val="00C3559A"/>
    <w:rsid w:val="00C3586B"/>
    <w:rsid w:val="00C35F0D"/>
    <w:rsid w:val="00C35FD7"/>
    <w:rsid w:val="00C36288"/>
    <w:rsid w:val="00C362F9"/>
    <w:rsid w:val="00C36811"/>
    <w:rsid w:val="00C36A51"/>
    <w:rsid w:val="00C36A76"/>
    <w:rsid w:val="00C36D07"/>
    <w:rsid w:val="00C36FE5"/>
    <w:rsid w:val="00C37589"/>
    <w:rsid w:val="00C37639"/>
    <w:rsid w:val="00C376C3"/>
    <w:rsid w:val="00C376F5"/>
    <w:rsid w:val="00C37B0B"/>
    <w:rsid w:val="00C37B58"/>
    <w:rsid w:val="00C40041"/>
    <w:rsid w:val="00C40098"/>
    <w:rsid w:val="00C40406"/>
    <w:rsid w:val="00C40478"/>
    <w:rsid w:val="00C40510"/>
    <w:rsid w:val="00C405AD"/>
    <w:rsid w:val="00C4063B"/>
    <w:rsid w:val="00C4096B"/>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13"/>
    <w:rsid w:val="00C446AA"/>
    <w:rsid w:val="00C44C0D"/>
    <w:rsid w:val="00C44D1B"/>
    <w:rsid w:val="00C44F38"/>
    <w:rsid w:val="00C450E0"/>
    <w:rsid w:val="00C45231"/>
    <w:rsid w:val="00C452D0"/>
    <w:rsid w:val="00C45594"/>
    <w:rsid w:val="00C45D75"/>
    <w:rsid w:val="00C45E03"/>
    <w:rsid w:val="00C462B9"/>
    <w:rsid w:val="00C464B4"/>
    <w:rsid w:val="00C466A2"/>
    <w:rsid w:val="00C46A8B"/>
    <w:rsid w:val="00C46B25"/>
    <w:rsid w:val="00C46C9C"/>
    <w:rsid w:val="00C47308"/>
    <w:rsid w:val="00C47353"/>
    <w:rsid w:val="00C4756B"/>
    <w:rsid w:val="00C4764E"/>
    <w:rsid w:val="00C47767"/>
    <w:rsid w:val="00C47A9C"/>
    <w:rsid w:val="00C47DE0"/>
    <w:rsid w:val="00C50388"/>
    <w:rsid w:val="00C50745"/>
    <w:rsid w:val="00C50754"/>
    <w:rsid w:val="00C509BF"/>
    <w:rsid w:val="00C50C30"/>
    <w:rsid w:val="00C50C4D"/>
    <w:rsid w:val="00C50CAC"/>
    <w:rsid w:val="00C50D3A"/>
    <w:rsid w:val="00C51078"/>
    <w:rsid w:val="00C511AD"/>
    <w:rsid w:val="00C512FA"/>
    <w:rsid w:val="00C51366"/>
    <w:rsid w:val="00C51645"/>
    <w:rsid w:val="00C51647"/>
    <w:rsid w:val="00C5199F"/>
    <w:rsid w:val="00C51AD9"/>
    <w:rsid w:val="00C51D07"/>
    <w:rsid w:val="00C51E65"/>
    <w:rsid w:val="00C51EA2"/>
    <w:rsid w:val="00C51F4C"/>
    <w:rsid w:val="00C52ADD"/>
    <w:rsid w:val="00C52D20"/>
    <w:rsid w:val="00C52E29"/>
    <w:rsid w:val="00C52F4B"/>
    <w:rsid w:val="00C52FCC"/>
    <w:rsid w:val="00C53007"/>
    <w:rsid w:val="00C539A0"/>
    <w:rsid w:val="00C53DAF"/>
    <w:rsid w:val="00C53FD1"/>
    <w:rsid w:val="00C540C0"/>
    <w:rsid w:val="00C544C7"/>
    <w:rsid w:val="00C5463C"/>
    <w:rsid w:val="00C54660"/>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940"/>
    <w:rsid w:val="00C56AE3"/>
    <w:rsid w:val="00C56D4A"/>
    <w:rsid w:val="00C56DAF"/>
    <w:rsid w:val="00C56DE7"/>
    <w:rsid w:val="00C56DF1"/>
    <w:rsid w:val="00C56E6C"/>
    <w:rsid w:val="00C56F47"/>
    <w:rsid w:val="00C5705E"/>
    <w:rsid w:val="00C574E9"/>
    <w:rsid w:val="00C5780D"/>
    <w:rsid w:val="00C5795D"/>
    <w:rsid w:val="00C57B24"/>
    <w:rsid w:val="00C57C5D"/>
    <w:rsid w:val="00C57C6D"/>
    <w:rsid w:val="00C57CB8"/>
    <w:rsid w:val="00C57D67"/>
    <w:rsid w:val="00C57E16"/>
    <w:rsid w:val="00C57EB8"/>
    <w:rsid w:val="00C6049E"/>
    <w:rsid w:val="00C60642"/>
    <w:rsid w:val="00C608D1"/>
    <w:rsid w:val="00C609CD"/>
    <w:rsid w:val="00C60B80"/>
    <w:rsid w:val="00C60BBF"/>
    <w:rsid w:val="00C60ED6"/>
    <w:rsid w:val="00C60F2F"/>
    <w:rsid w:val="00C61386"/>
    <w:rsid w:val="00C615C4"/>
    <w:rsid w:val="00C61A0B"/>
    <w:rsid w:val="00C61BCF"/>
    <w:rsid w:val="00C62027"/>
    <w:rsid w:val="00C6239B"/>
    <w:rsid w:val="00C62AC8"/>
    <w:rsid w:val="00C62C48"/>
    <w:rsid w:val="00C63019"/>
    <w:rsid w:val="00C630DD"/>
    <w:rsid w:val="00C63174"/>
    <w:rsid w:val="00C63376"/>
    <w:rsid w:val="00C633CB"/>
    <w:rsid w:val="00C634C8"/>
    <w:rsid w:val="00C6381C"/>
    <w:rsid w:val="00C63BC9"/>
    <w:rsid w:val="00C63E8C"/>
    <w:rsid w:val="00C63EEA"/>
    <w:rsid w:val="00C63F2C"/>
    <w:rsid w:val="00C64440"/>
    <w:rsid w:val="00C644CD"/>
    <w:rsid w:val="00C64576"/>
    <w:rsid w:val="00C64616"/>
    <w:rsid w:val="00C6463A"/>
    <w:rsid w:val="00C646BF"/>
    <w:rsid w:val="00C64BAC"/>
    <w:rsid w:val="00C64BD3"/>
    <w:rsid w:val="00C64BFF"/>
    <w:rsid w:val="00C6502C"/>
    <w:rsid w:val="00C65528"/>
    <w:rsid w:val="00C65606"/>
    <w:rsid w:val="00C65681"/>
    <w:rsid w:val="00C6590D"/>
    <w:rsid w:val="00C65A70"/>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3C92"/>
    <w:rsid w:val="00C74086"/>
    <w:rsid w:val="00C74139"/>
    <w:rsid w:val="00C74296"/>
    <w:rsid w:val="00C74794"/>
    <w:rsid w:val="00C74E5E"/>
    <w:rsid w:val="00C75189"/>
    <w:rsid w:val="00C75571"/>
    <w:rsid w:val="00C755B4"/>
    <w:rsid w:val="00C75769"/>
    <w:rsid w:val="00C7576C"/>
    <w:rsid w:val="00C75A79"/>
    <w:rsid w:val="00C75C6B"/>
    <w:rsid w:val="00C75D27"/>
    <w:rsid w:val="00C7650C"/>
    <w:rsid w:val="00C76543"/>
    <w:rsid w:val="00C76602"/>
    <w:rsid w:val="00C76A2D"/>
    <w:rsid w:val="00C76A95"/>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3F1"/>
    <w:rsid w:val="00C81495"/>
    <w:rsid w:val="00C816D5"/>
    <w:rsid w:val="00C81782"/>
    <w:rsid w:val="00C8180B"/>
    <w:rsid w:val="00C818D5"/>
    <w:rsid w:val="00C81D62"/>
    <w:rsid w:val="00C81E54"/>
    <w:rsid w:val="00C82124"/>
    <w:rsid w:val="00C82252"/>
    <w:rsid w:val="00C822AA"/>
    <w:rsid w:val="00C82550"/>
    <w:rsid w:val="00C8256E"/>
    <w:rsid w:val="00C825DD"/>
    <w:rsid w:val="00C82913"/>
    <w:rsid w:val="00C82CE0"/>
    <w:rsid w:val="00C82DD7"/>
    <w:rsid w:val="00C830C8"/>
    <w:rsid w:val="00C83141"/>
    <w:rsid w:val="00C83185"/>
    <w:rsid w:val="00C83188"/>
    <w:rsid w:val="00C8338F"/>
    <w:rsid w:val="00C835D6"/>
    <w:rsid w:val="00C836F4"/>
    <w:rsid w:val="00C83C24"/>
    <w:rsid w:val="00C83D56"/>
    <w:rsid w:val="00C83EF5"/>
    <w:rsid w:val="00C841C6"/>
    <w:rsid w:val="00C84659"/>
    <w:rsid w:val="00C846E5"/>
    <w:rsid w:val="00C8483A"/>
    <w:rsid w:val="00C84E00"/>
    <w:rsid w:val="00C84E72"/>
    <w:rsid w:val="00C84E91"/>
    <w:rsid w:val="00C851C4"/>
    <w:rsid w:val="00C8558A"/>
    <w:rsid w:val="00C85859"/>
    <w:rsid w:val="00C86175"/>
    <w:rsid w:val="00C86958"/>
    <w:rsid w:val="00C86B40"/>
    <w:rsid w:val="00C86BCC"/>
    <w:rsid w:val="00C86BF0"/>
    <w:rsid w:val="00C86C58"/>
    <w:rsid w:val="00C86CD7"/>
    <w:rsid w:val="00C86D4E"/>
    <w:rsid w:val="00C86FBE"/>
    <w:rsid w:val="00C87163"/>
    <w:rsid w:val="00C87535"/>
    <w:rsid w:val="00C875F9"/>
    <w:rsid w:val="00C876FE"/>
    <w:rsid w:val="00C8797C"/>
    <w:rsid w:val="00C87C47"/>
    <w:rsid w:val="00C87DCB"/>
    <w:rsid w:val="00C90149"/>
    <w:rsid w:val="00C90466"/>
    <w:rsid w:val="00C904A7"/>
    <w:rsid w:val="00C904E2"/>
    <w:rsid w:val="00C90514"/>
    <w:rsid w:val="00C90D4F"/>
    <w:rsid w:val="00C90D75"/>
    <w:rsid w:val="00C90E43"/>
    <w:rsid w:val="00C90F67"/>
    <w:rsid w:val="00C910C4"/>
    <w:rsid w:val="00C9138F"/>
    <w:rsid w:val="00C9154C"/>
    <w:rsid w:val="00C91608"/>
    <w:rsid w:val="00C917AC"/>
    <w:rsid w:val="00C91C6A"/>
    <w:rsid w:val="00C922EC"/>
    <w:rsid w:val="00C9244C"/>
    <w:rsid w:val="00C92928"/>
    <w:rsid w:val="00C92A69"/>
    <w:rsid w:val="00C92C93"/>
    <w:rsid w:val="00C92DEA"/>
    <w:rsid w:val="00C92EE8"/>
    <w:rsid w:val="00C931B9"/>
    <w:rsid w:val="00C931CD"/>
    <w:rsid w:val="00C935BB"/>
    <w:rsid w:val="00C93947"/>
    <w:rsid w:val="00C93F40"/>
    <w:rsid w:val="00C94252"/>
    <w:rsid w:val="00C945DB"/>
    <w:rsid w:val="00C94972"/>
    <w:rsid w:val="00C94AF6"/>
    <w:rsid w:val="00C94B21"/>
    <w:rsid w:val="00C95212"/>
    <w:rsid w:val="00C95667"/>
    <w:rsid w:val="00C958E8"/>
    <w:rsid w:val="00C95913"/>
    <w:rsid w:val="00C95985"/>
    <w:rsid w:val="00C95A3F"/>
    <w:rsid w:val="00C95A68"/>
    <w:rsid w:val="00C96D4B"/>
    <w:rsid w:val="00C97266"/>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80"/>
    <w:rsid w:val="00CA0BBA"/>
    <w:rsid w:val="00CA0F0B"/>
    <w:rsid w:val="00CA16BA"/>
    <w:rsid w:val="00CA17B6"/>
    <w:rsid w:val="00CA18D2"/>
    <w:rsid w:val="00CA1962"/>
    <w:rsid w:val="00CA196C"/>
    <w:rsid w:val="00CA199B"/>
    <w:rsid w:val="00CA1BFE"/>
    <w:rsid w:val="00CA1C2F"/>
    <w:rsid w:val="00CA1D7F"/>
    <w:rsid w:val="00CA1F2E"/>
    <w:rsid w:val="00CA2094"/>
    <w:rsid w:val="00CA27CD"/>
    <w:rsid w:val="00CA2961"/>
    <w:rsid w:val="00CA2AFC"/>
    <w:rsid w:val="00CA2C83"/>
    <w:rsid w:val="00CA3107"/>
    <w:rsid w:val="00CA31E6"/>
    <w:rsid w:val="00CA3347"/>
    <w:rsid w:val="00CA3486"/>
    <w:rsid w:val="00CA34C0"/>
    <w:rsid w:val="00CA3692"/>
    <w:rsid w:val="00CA3726"/>
    <w:rsid w:val="00CA3919"/>
    <w:rsid w:val="00CA3954"/>
    <w:rsid w:val="00CA3982"/>
    <w:rsid w:val="00CA3D0C"/>
    <w:rsid w:val="00CA3DFB"/>
    <w:rsid w:val="00CA3ECC"/>
    <w:rsid w:val="00CA3F26"/>
    <w:rsid w:val="00CA45C0"/>
    <w:rsid w:val="00CA4A7D"/>
    <w:rsid w:val="00CA505E"/>
    <w:rsid w:val="00CA5196"/>
    <w:rsid w:val="00CA5296"/>
    <w:rsid w:val="00CA5298"/>
    <w:rsid w:val="00CA5361"/>
    <w:rsid w:val="00CA5903"/>
    <w:rsid w:val="00CA6046"/>
    <w:rsid w:val="00CA6050"/>
    <w:rsid w:val="00CA60C5"/>
    <w:rsid w:val="00CA61DE"/>
    <w:rsid w:val="00CA624D"/>
    <w:rsid w:val="00CA68D6"/>
    <w:rsid w:val="00CA6A0F"/>
    <w:rsid w:val="00CA6AC4"/>
    <w:rsid w:val="00CA6F0C"/>
    <w:rsid w:val="00CA6F5E"/>
    <w:rsid w:val="00CA70B0"/>
    <w:rsid w:val="00CA765A"/>
    <w:rsid w:val="00CA7B74"/>
    <w:rsid w:val="00CA7BE7"/>
    <w:rsid w:val="00CB033C"/>
    <w:rsid w:val="00CB0597"/>
    <w:rsid w:val="00CB061B"/>
    <w:rsid w:val="00CB06C3"/>
    <w:rsid w:val="00CB0A07"/>
    <w:rsid w:val="00CB0A0A"/>
    <w:rsid w:val="00CB0B87"/>
    <w:rsid w:val="00CB0CEA"/>
    <w:rsid w:val="00CB0EF9"/>
    <w:rsid w:val="00CB153D"/>
    <w:rsid w:val="00CB15FF"/>
    <w:rsid w:val="00CB1620"/>
    <w:rsid w:val="00CB166B"/>
    <w:rsid w:val="00CB17EA"/>
    <w:rsid w:val="00CB1E4B"/>
    <w:rsid w:val="00CB2113"/>
    <w:rsid w:val="00CB2276"/>
    <w:rsid w:val="00CB24BB"/>
    <w:rsid w:val="00CB2565"/>
    <w:rsid w:val="00CB268E"/>
    <w:rsid w:val="00CB271F"/>
    <w:rsid w:val="00CB2DFB"/>
    <w:rsid w:val="00CB2E2D"/>
    <w:rsid w:val="00CB3840"/>
    <w:rsid w:val="00CB3A2C"/>
    <w:rsid w:val="00CB3E90"/>
    <w:rsid w:val="00CB40FF"/>
    <w:rsid w:val="00CB41F9"/>
    <w:rsid w:val="00CB4613"/>
    <w:rsid w:val="00CB49A1"/>
    <w:rsid w:val="00CB4A90"/>
    <w:rsid w:val="00CB4BF0"/>
    <w:rsid w:val="00CB4C8E"/>
    <w:rsid w:val="00CB4D89"/>
    <w:rsid w:val="00CB4F2A"/>
    <w:rsid w:val="00CB5002"/>
    <w:rsid w:val="00CB5843"/>
    <w:rsid w:val="00CB5A69"/>
    <w:rsid w:val="00CB5C54"/>
    <w:rsid w:val="00CB6048"/>
    <w:rsid w:val="00CB626F"/>
    <w:rsid w:val="00CB633F"/>
    <w:rsid w:val="00CB6369"/>
    <w:rsid w:val="00CB6660"/>
    <w:rsid w:val="00CB6D16"/>
    <w:rsid w:val="00CB6E11"/>
    <w:rsid w:val="00CB6E33"/>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1DE"/>
    <w:rsid w:val="00CC1332"/>
    <w:rsid w:val="00CC15C7"/>
    <w:rsid w:val="00CC170E"/>
    <w:rsid w:val="00CC1D7B"/>
    <w:rsid w:val="00CC1E54"/>
    <w:rsid w:val="00CC210A"/>
    <w:rsid w:val="00CC241D"/>
    <w:rsid w:val="00CC2A71"/>
    <w:rsid w:val="00CC2B06"/>
    <w:rsid w:val="00CC2C66"/>
    <w:rsid w:val="00CC2D8D"/>
    <w:rsid w:val="00CC30D0"/>
    <w:rsid w:val="00CC3129"/>
    <w:rsid w:val="00CC35F5"/>
    <w:rsid w:val="00CC35F6"/>
    <w:rsid w:val="00CC3F51"/>
    <w:rsid w:val="00CC412D"/>
    <w:rsid w:val="00CC4522"/>
    <w:rsid w:val="00CC452B"/>
    <w:rsid w:val="00CC4846"/>
    <w:rsid w:val="00CC4885"/>
    <w:rsid w:val="00CC4E69"/>
    <w:rsid w:val="00CC5026"/>
    <w:rsid w:val="00CC5294"/>
    <w:rsid w:val="00CC5340"/>
    <w:rsid w:val="00CC59D3"/>
    <w:rsid w:val="00CC5DA4"/>
    <w:rsid w:val="00CC5ECB"/>
    <w:rsid w:val="00CC5F2A"/>
    <w:rsid w:val="00CC6021"/>
    <w:rsid w:val="00CC6124"/>
    <w:rsid w:val="00CC63CC"/>
    <w:rsid w:val="00CC6400"/>
    <w:rsid w:val="00CC6448"/>
    <w:rsid w:val="00CC64AC"/>
    <w:rsid w:val="00CC671A"/>
    <w:rsid w:val="00CC68D0"/>
    <w:rsid w:val="00CC6CC2"/>
    <w:rsid w:val="00CC6D2A"/>
    <w:rsid w:val="00CC6E76"/>
    <w:rsid w:val="00CC71F8"/>
    <w:rsid w:val="00CC76F1"/>
    <w:rsid w:val="00CC76F6"/>
    <w:rsid w:val="00CC7766"/>
    <w:rsid w:val="00CC77E6"/>
    <w:rsid w:val="00CC7876"/>
    <w:rsid w:val="00CC7B52"/>
    <w:rsid w:val="00CC7D69"/>
    <w:rsid w:val="00CD01FD"/>
    <w:rsid w:val="00CD0649"/>
    <w:rsid w:val="00CD079E"/>
    <w:rsid w:val="00CD0869"/>
    <w:rsid w:val="00CD0902"/>
    <w:rsid w:val="00CD0A6C"/>
    <w:rsid w:val="00CD0E94"/>
    <w:rsid w:val="00CD123D"/>
    <w:rsid w:val="00CD2157"/>
    <w:rsid w:val="00CD24B6"/>
    <w:rsid w:val="00CD254E"/>
    <w:rsid w:val="00CD269D"/>
    <w:rsid w:val="00CD2716"/>
    <w:rsid w:val="00CD28ED"/>
    <w:rsid w:val="00CD2956"/>
    <w:rsid w:val="00CD2ED4"/>
    <w:rsid w:val="00CD2FEE"/>
    <w:rsid w:val="00CD30DC"/>
    <w:rsid w:val="00CD3283"/>
    <w:rsid w:val="00CD3333"/>
    <w:rsid w:val="00CD34B6"/>
    <w:rsid w:val="00CD35BC"/>
    <w:rsid w:val="00CD3639"/>
    <w:rsid w:val="00CD36EE"/>
    <w:rsid w:val="00CD380B"/>
    <w:rsid w:val="00CD39BA"/>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99F"/>
    <w:rsid w:val="00CD5AD2"/>
    <w:rsid w:val="00CD5C55"/>
    <w:rsid w:val="00CD629A"/>
    <w:rsid w:val="00CD63B7"/>
    <w:rsid w:val="00CD65D0"/>
    <w:rsid w:val="00CD6667"/>
    <w:rsid w:val="00CD66A2"/>
    <w:rsid w:val="00CD66AD"/>
    <w:rsid w:val="00CD68FF"/>
    <w:rsid w:val="00CD6D55"/>
    <w:rsid w:val="00CD6E06"/>
    <w:rsid w:val="00CD6E0D"/>
    <w:rsid w:val="00CD6E2B"/>
    <w:rsid w:val="00CD6E5B"/>
    <w:rsid w:val="00CD6E63"/>
    <w:rsid w:val="00CD7657"/>
    <w:rsid w:val="00CD7731"/>
    <w:rsid w:val="00CD7785"/>
    <w:rsid w:val="00CD77D9"/>
    <w:rsid w:val="00CD783F"/>
    <w:rsid w:val="00CD7A8E"/>
    <w:rsid w:val="00CE00AC"/>
    <w:rsid w:val="00CE00FD"/>
    <w:rsid w:val="00CE031B"/>
    <w:rsid w:val="00CE0B90"/>
    <w:rsid w:val="00CE0CC5"/>
    <w:rsid w:val="00CE0D9E"/>
    <w:rsid w:val="00CE0E19"/>
    <w:rsid w:val="00CE0E6D"/>
    <w:rsid w:val="00CE0FF8"/>
    <w:rsid w:val="00CE14D4"/>
    <w:rsid w:val="00CE197A"/>
    <w:rsid w:val="00CE1A87"/>
    <w:rsid w:val="00CE1C9B"/>
    <w:rsid w:val="00CE1F7B"/>
    <w:rsid w:val="00CE1F81"/>
    <w:rsid w:val="00CE28B8"/>
    <w:rsid w:val="00CE29E7"/>
    <w:rsid w:val="00CE32A5"/>
    <w:rsid w:val="00CE37B3"/>
    <w:rsid w:val="00CE3869"/>
    <w:rsid w:val="00CE3E11"/>
    <w:rsid w:val="00CE3FAE"/>
    <w:rsid w:val="00CE41DC"/>
    <w:rsid w:val="00CE4211"/>
    <w:rsid w:val="00CE42E4"/>
    <w:rsid w:val="00CE4714"/>
    <w:rsid w:val="00CE4797"/>
    <w:rsid w:val="00CE489A"/>
    <w:rsid w:val="00CE49AB"/>
    <w:rsid w:val="00CE5523"/>
    <w:rsid w:val="00CE5660"/>
    <w:rsid w:val="00CE59C2"/>
    <w:rsid w:val="00CE5A2B"/>
    <w:rsid w:val="00CE6070"/>
    <w:rsid w:val="00CE61A7"/>
    <w:rsid w:val="00CE6380"/>
    <w:rsid w:val="00CE695E"/>
    <w:rsid w:val="00CE6A17"/>
    <w:rsid w:val="00CE6C70"/>
    <w:rsid w:val="00CE6D64"/>
    <w:rsid w:val="00CE6FBC"/>
    <w:rsid w:val="00CE70F6"/>
    <w:rsid w:val="00CE7104"/>
    <w:rsid w:val="00CE780C"/>
    <w:rsid w:val="00CE79D6"/>
    <w:rsid w:val="00CE7BB5"/>
    <w:rsid w:val="00CE7BC0"/>
    <w:rsid w:val="00CE7F57"/>
    <w:rsid w:val="00CE7F7D"/>
    <w:rsid w:val="00CF004C"/>
    <w:rsid w:val="00CF036E"/>
    <w:rsid w:val="00CF06C2"/>
    <w:rsid w:val="00CF0799"/>
    <w:rsid w:val="00CF07D8"/>
    <w:rsid w:val="00CF0B27"/>
    <w:rsid w:val="00CF0D6C"/>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088"/>
    <w:rsid w:val="00CF3448"/>
    <w:rsid w:val="00CF37EA"/>
    <w:rsid w:val="00CF38F2"/>
    <w:rsid w:val="00CF3B6E"/>
    <w:rsid w:val="00CF3C0C"/>
    <w:rsid w:val="00CF4441"/>
    <w:rsid w:val="00CF44E8"/>
    <w:rsid w:val="00CF44EA"/>
    <w:rsid w:val="00CF49D8"/>
    <w:rsid w:val="00CF4E40"/>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CF7E06"/>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200"/>
    <w:rsid w:val="00D03321"/>
    <w:rsid w:val="00D0368B"/>
    <w:rsid w:val="00D03CBB"/>
    <w:rsid w:val="00D03EC6"/>
    <w:rsid w:val="00D03F9A"/>
    <w:rsid w:val="00D04166"/>
    <w:rsid w:val="00D0429C"/>
    <w:rsid w:val="00D042A8"/>
    <w:rsid w:val="00D04305"/>
    <w:rsid w:val="00D0495F"/>
    <w:rsid w:val="00D04BA7"/>
    <w:rsid w:val="00D04DD9"/>
    <w:rsid w:val="00D04E21"/>
    <w:rsid w:val="00D05417"/>
    <w:rsid w:val="00D05A4E"/>
    <w:rsid w:val="00D05C8A"/>
    <w:rsid w:val="00D05CEE"/>
    <w:rsid w:val="00D063EE"/>
    <w:rsid w:val="00D0658E"/>
    <w:rsid w:val="00D06794"/>
    <w:rsid w:val="00D067E6"/>
    <w:rsid w:val="00D06B8F"/>
    <w:rsid w:val="00D06D51"/>
    <w:rsid w:val="00D071A3"/>
    <w:rsid w:val="00D071FB"/>
    <w:rsid w:val="00D07309"/>
    <w:rsid w:val="00D0751A"/>
    <w:rsid w:val="00D07730"/>
    <w:rsid w:val="00D07A78"/>
    <w:rsid w:val="00D07B42"/>
    <w:rsid w:val="00D1012C"/>
    <w:rsid w:val="00D10663"/>
    <w:rsid w:val="00D10753"/>
    <w:rsid w:val="00D110CB"/>
    <w:rsid w:val="00D11315"/>
    <w:rsid w:val="00D11572"/>
    <w:rsid w:val="00D11671"/>
    <w:rsid w:val="00D1184A"/>
    <w:rsid w:val="00D11A80"/>
    <w:rsid w:val="00D11C71"/>
    <w:rsid w:val="00D11DCF"/>
    <w:rsid w:val="00D123EB"/>
    <w:rsid w:val="00D124CF"/>
    <w:rsid w:val="00D1256A"/>
    <w:rsid w:val="00D125F0"/>
    <w:rsid w:val="00D1261F"/>
    <w:rsid w:val="00D127B2"/>
    <w:rsid w:val="00D12814"/>
    <w:rsid w:val="00D128C0"/>
    <w:rsid w:val="00D12CC0"/>
    <w:rsid w:val="00D12F48"/>
    <w:rsid w:val="00D13173"/>
    <w:rsid w:val="00D1317F"/>
    <w:rsid w:val="00D13424"/>
    <w:rsid w:val="00D13474"/>
    <w:rsid w:val="00D1347D"/>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371"/>
    <w:rsid w:val="00D167AF"/>
    <w:rsid w:val="00D16974"/>
    <w:rsid w:val="00D16C5B"/>
    <w:rsid w:val="00D16E7D"/>
    <w:rsid w:val="00D17095"/>
    <w:rsid w:val="00D17867"/>
    <w:rsid w:val="00D17885"/>
    <w:rsid w:val="00D1788C"/>
    <w:rsid w:val="00D178D7"/>
    <w:rsid w:val="00D1794C"/>
    <w:rsid w:val="00D1795C"/>
    <w:rsid w:val="00D17A38"/>
    <w:rsid w:val="00D17F2B"/>
    <w:rsid w:val="00D201E9"/>
    <w:rsid w:val="00D2064F"/>
    <w:rsid w:val="00D20678"/>
    <w:rsid w:val="00D20B61"/>
    <w:rsid w:val="00D20DB0"/>
    <w:rsid w:val="00D213F6"/>
    <w:rsid w:val="00D216AB"/>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71"/>
    <w:rsid w:val="00D238CF"/>
    <w:rsid w:val="00D23B70"/>
    <w:rsid w:val="00D23E39"/>
    <w:rsid w:val="00D24024"/>
    <w:rsid w:val="00D24096"/>
    <w:rsid w:val="00D241B1"/>
    <w:rsid w:val="00D241CF"/>
    <w:rsid w:val="00D247A0"/>
    <w:rsid w:val="00D24991"/>
    <w:rsid w:val="00D24A76"/>
    <w:rsid w:val="00D24B02"/>
    <w:rsid w:val="00D24C8C"/>
    <w:rsid w:val="00D25104"/>
    <w:rsid w:val="00D25159"/>
    <w:rsid w:val="00D25347"/>
    <w:rsid w:val="00D25421"/>
    <w:rsid w:val="00D25473"/>
    <w:rsid w:val="00D25A50"/>
    <w:rsid w:val="00D25ABA"/>
    <w:rsid w:val="00D261F3"/>
    <w:rsid w:val="00D267BC"/>
    <w:rsid w:val="00D26B85"/>
    <w:rsid w:val="00D27132"/>
    <w:rsid w:val="00D2719B"/>
    <w:rsid w:val="00D277CB"/>
    <w:rsid w:val="00D27CEE"/>
    <w:rsid w:val="00D27FE5"/>
    <w:rsid w:val="00D301A6"/>
    <w:rsid w:val="00D30216"/>
    <w:rsid w:val="00D303D1"/>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835"/>
    <w:rsid w:val="00D36880"/>
    <w:rsid w:val="00D36A10"/>
    <w:rsid w:val="00D36A12"/>
    <w:rsid w:val="00D36A2F"/>
    <w:rsid w:val="00D37104"/>
    <w:rsid w:val="00D3767D"/>
    <w:rsid w:val="00D37AA6"/>
    <w:rsid w:val="00D37F6F"/>
    <w:rsid w:val="00D40093"/>
    <w:rsid w:val="00D402FB"/>
    <w:rsid w:val="00D40389"/>
    <w:rsid w:val="00D40589"/>
    <w:rsid w:val="00D40774"/>
    <w:rsid w:val="00D40B2D"/>
    <w:rsid w:val="00D40F8B"/>
    <w:rsid w:val="00D415A2"/>
    <w:rsid w:val="00D41C4E"/>
    <w:rsid w:val="00D41E40"/>
    <w:rsid w:val="00D4309D"/>
    <w:rsid w:val="00D43131"/>
    <w:rsid w:val="00D431B6"/>
    <w:rsid w:val="00D43F84"/>
    <w:rsid w:val="00D43F9C"/>
    <w:rsid w:val="00D445D9"/>
    <w:rsid w:val="00D44667"/>
    <w:rsid w:val="00D4495D"/>
    <w:rsid w:val="00D44CC3"/>
    <w:rsid w:val="00D4502A"/>
    <w:rsid w:val="00D4580E"/>
    <w:rsid w:val="00D45909"/>
    <w:rsid w:val="00D4596A"/>
    <w:rsid w:val="00D45B02"/>
    <w:rsid w:val="00D45EA6"/>
    <w:rsid w:val="00D461A2"/>
    <w:rsid w:val="00D46812"/>
    <w:rsid w:val="00D46B7C"/>
    <w:rsid w:val="00D470EF"/>
    <w:rsid w:val="00D4711E"/>
    <w:rsid w:val="00D47133"/>
    <w:rsid w:val="00D4719D"/>
    <w:rsid w:val="00D4728A"/>
    <w:rsid w:val="00D4786A"/>
    <w:rsid w:val="00D4788D"/>
    <w:rsid w:val="00D47B04"/>
    <w:rsid w:val="00D47E79"/>
    <w:rsid w:val="00D47EBC"/>
    <w:rsid w:val="00D47ECF"/>
    <w:rsid w:val="00D501E2"/>
    <w:rsid w:val="00D50255"/>
    <w:rsid w:val="00D5042C"/>
    <w:rsid w:val="00D506F1"/>
    <w:rsid w:val="00D50BCB"/>
    <w:rsid w:val="00D50C95"/>
    <w:rsid w:val="00D5120D"/>
    <w:rsid w:val="00D51487"/>
    <w:rsid w:val="00D51AE0"/>
    <w:rsid w:val="00D51D1A"/>
    <w:rsid w:val="00D51F7B"/>
    <w:rsid w:val="00D51FC9"/>
    <w:rsid w:val="00D5235F"/>
    <w:rsid w:val="00D52415"/>
    <w:rsid w:val="00D5282B"/>
    <w:rsid w:val="00D537C9"/>
    <w:rsid w:val="00D537E2"/>
    <w:rsid w:val="00D53B0C"/>
    <w:rsid w:val="00D53D7F"/>
    <w:rsid w:val="00D53FA3"/>
    <w:rsid w:val="00D54451"/>
    <w:rsid w:val="00D54570"/>
    <w:rsid w:val="00D5486B"/>
    <w:rsid w:val="00D548BF"/>
    <w:rsid w:val="00D54A28"/>
    <w:rsid w:val="00D54AD0"/>
    <w:rsid w:val="00D551CB"/>
    <w:rsid w:val="00D55720"/>
    <w:rsid w:val="00D55E6F"/>
    <w:rsid w:val="00D563D7"/>
    <w:rsid w:val="00D5696D"/>
    <w:rsid w:val="00D56A51"/>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340"/>
    <w:rsid w:val="00D64653"/>
    <w:rsid w:val="00D647FD"/>
    <w:rsid w:val="00D649D6"/>
    <w:rsid w:val="00D653C6"/>
    <w:rsid w:val="00D65AF4"/>
    <w:rsid w:val="00D65B34"/>
    <w:rsid w:val="00D65C69"/>
    <w:rsid w:val="00D65DCB"/>
    <w:rsid w:val="00D65E17"/>
    <w:rsid w:val="00D65F45"/>
    <w:rsid w:val="00D6632D"/>
    <w:rsid w:val="00D664B0"/>
    <w:rsid w:val="00D66729"/>
    <w:rsid w:val="00D66916"/>
    <w:rsid w:val="00D66B4B"/>
    <w:rsid w:val="00D66C11"/>
    <w:rsid w:val="00D66C8D"/>
    <w:rsid w:val="00D67202"/>
    <w:rsid w:val="00D67389"/>
    <w:rsid w:val="00D6776F"/>
    <w:rsid w:val="00D67A0B"/>
    <w:rsid w:val="00D70148"/>
    <w:rsid w:val="00D70239"/>
    <w:rsid w:val="00D7058C"/>
    <w:rsid w:val="00D70933"/>
    <w:rsid w:val="00D71350"/>
    <w:rsid w:val="00D71929"/>
    <w:rsid w:val="00D71AAD"/>
    <w:rsid w:val="00D71CF8"/>
    <w:rsid w:val="00D7262D"/>
    <w:rsid w:val="00D72885"/>
    <w:rsid w:val="00D7298D"/>
    <w:rsid w:val="00D732A9"/>
    <w:rsid w:val="00D736CA"/>
    <w:rsid w:val="00D738D6"/>
    <w:rsid w:val="00D73A37"/>
    <w:rsid w:val="00D74250"/>
    <w:rsid w:val="00D74479"/>
    <w:rsid w:val="00D74962"/>
    <w:rsid w:val="00D749A0"/>
    <w:rsid w:val="00D74A5B"/>
    <w:rsid w:val="00D74D5C"/>
    <w:rsid w:val="00D74E22"/>
    <w:rsid w:val="00D74F91"/>
    <w:rsid w:val="00D75367"/>
    <w:rsid w:val="00D754ED"/>
    <w:rsid w:val="00D7552F"/>
    <w:rsid w:val="00D755EB"/>
    <w:rsid w:val="00D756A0"/>
    <w:rsid w:val="00D75884"/>
    <w:rsid w:val="00D760A4"/>
    <w:rsid w:val="00D7651B"/>
    <w:rsid w:val="00D7654A"/>
    <w:rsid w:val="00D7680F"/>
    <w:rsid w:val="00D76834"/>
    <w:rsid w:val="00D76B7C"/>
    <w:rsid w:val="00D76C68"/>
    <w:rsid w:val="00D76C92"/>
    <w:rsid w:val="00D770EC"/>
    <w:rsid w:val="00D7729D"/>
    <w:rsid w:val="00D77392"/>
    <w:rsid w:val="00D779C2"/>
    <w:rsid w:val="00D77B74"/>
    <w:rsid w:val="00D77BFB"/>
    <w:rsid w:val="00D77DEB"/>
    <w:rsid w:val="00D77EC0"/>
    <w:rsid w:val="00D80532"/>
    <w:rsid w:val="00D806D5"/>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3BAD"/>
    <w:rsid w:val="00D84504"/>
    <w:rsid w:val="00D8463F"/>
    <w:rsid w:val="00D848B3"/>
    <w:rsid w:val="00D84AFD"/>
    <w:rsid w:val="00D855CA"/>
    <w:rsid w:val="00D856EC"/>
    <w:rsid w:val="00D85B5A"/>
    <w:rsid w:val="00D85F1F"/>
    <w:rsid w:val="00D862B6"/>
    <w:rsid w:val="00D86499"/>
    <w:rsid w:val="00D867BE"/>
    <w:rsid w:val="00D86871"/>
    <w:rsid w:val="00D86F0A"/>
    <w:rsid w:val="00D86FD1"/>
    <w:rsid w:val="00D870E6"/>
    <w:rsid w:val="00D872A9"/>
    <w:rsid w:val="00D8779A"/>
    <w:rsid w:val="00D877D5"/>
    <w:rsid w:val="00D87807"/>
    <w:rsid w:val="00D8788B"/>
    <w:rsid w:val="00D87CDB"/>
    <w:rsid w:val="00D87E00"/>
    <w:rsid w:val="00D87FCE"/>
    <w:rsid w:val="00D90216"/>
    <w:rsid w:val="00D903C3"/>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2AF6"/>
    <w:rsid w:val="00D92B0B"/>
    <w:rsid w:val="00D92C62"/>
    <w:rsid w:val="00D9354D"/>
    <w:rsid w:val="00D93616"/>
    <w:rsid w:val="00D9364E"/>
    <w:rsid w:val="00D93FEE"/>
    <w:rsid w:val="00D94370"/>
    <w:rsid w:val="00D946FA"/>
    <w:rsid w:val="00D9476B"/>
    <w:rsid w:val="00D948D8"/>
    <w:rsid w:val="00D94B4E"/>
    <w:rsid w:val="00D94D79"/>
    <w:rsid w:val="00D9510C"/>
    <w:rsid w:val="00D952A7"/>
    <w:rsid w:val="00D9540C"/>
    <w:rsid w:val="00D959FF"/>
    <w:rsid w:val="00D95A5F"/>
    <w:rsid w:val="00D95D3A"/>
    <w:rsid w:val="00D95D61"/>
    <w:rsid w:val="00D95F10"/>
    <w:rsid w:val="00D961B3"/>
    <w:rsid w:val="00D961DD"/>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E01"/>
    <w:rsid w:val="00DA2F27"/>
    <w:rsid w:val="00DA34CB"/>
    <w:rsid w:val="00DA3B12"/>
    <w:rsid w:val="00DA3B83"/>
    <w:rsid w:val="00DA3D2E"/>
    <w:rsid w:val="00DA3D8E"/>
    <w:rsid w:val="00DA441C"/>
    <w:rsid w:val="00DA455C"/>
    <w:rsid w:val="00DA46AC"/>
    <w:rsid w:val="00DA49D9"/>
    <w:rsid w:val="00DA4BD8"/>
    <w:rsid w:val="00DA4D23"/>
    <w:rsid w:val="00DA4FAD"/>
    <w:rsid w:val="00DA5708"/>
    <w:rsid w:val="00DA589A"/>
    <w:rsid w:val="00DA5FE6"/>
    <w:rsid w:val="00DA6085"/>
    <w:rsid w:val="00DA620C"/>
    <w:rsid w:val="00DA66B7"/>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8A2"/>
    <w:rsid w:val="00DB0D42"/>
    <w:rsid w:val="00DB0EB9"/>
    <w:rsid w:val="00DB0EF8"/>
    <w:rsid w:val="00DB15D1"/>
    <w:rsid w:val="00DB1634"/>
    <w:rsid w:val="00DB1673"/>
    <w:rsid w:val="00DB1818"/>
    <w:rsid w:val="00DB1AB4"/>
    <w:rsid w:val="00DB1B41"/>
    <w:rsid w:val="00DB1B79"/>
    <w:rsid w:val="00DB23D1"/>
    <w:rsid w:val="00DB2998"/>
    <w:rsid w:val="00DB31A5"/>
    <w:rsid w:val="00DB35EB"/>
    <w:rsid w:val="00DB379D"/>
    <w:rsid w:val="00DB4395"/>
    <w:rsid w:val="00DB4BFF"/>
    <w:rsid w:val="00DB4CB6"/>
    <w:rsid w:val="00DB4D33"/>
    <w:rsid w:val="00DB52B6"/>
    <w:rsid w:val="00DB52E7"/>
    <w:rsid w:val="00DB59F1"/>
    <w:rsid w:val="00DB5CBE"/>
    <w:rsid w:val="00DB5CCA"/>
    <w:rsid w:val="00DB5E9A"/>
    <w:rsid w:val="00DB6128"/>
    <w:rsid w:val="00DB6133"/>
    <w:rsid w:val="00DB682D"/>
    <w:rsid w:val="00DB6990"/>
    <w:rsid w:val="00DB6B82"/>
    <w:rsid w:val="00DB6BF5"/>
    <w:rsid w:val="00DB6EED"/>
    <w:rsid w:val="00DB6F3A"/>
    <w:rsid w:val="00DB70A4"/>
    <w:rsid w:val="00DB7370"/>
    <w:rsid w:val="00DB7438"/>
    <w:rsid w:val="00DB7913"/>
    <w:rsid w:val="00DB7B37"/>
    <w:rsid w:val="00DB7BB2"/>
    <w:rsid w:val="00DB7C8C"/>
    <w:rsid w:val="00DB7CF7"/>
    <w:rsid w:val="00DB7EB4"/>
    <w:rsid w:val="00DC00F2"/>
    <w:rsid w:val="00DC02CD"/>
    <w:rsid w:val="00DC053B"/>
    <w:rsid w:val="00DC08B6"/>
    <w:rsid w:val="00DC0DB9"/>
    <w:rsid w:val="00DC0E48"/>
    <w:rsid w:val="00DC0F28"/>
    <w:rsid w:val="00DC1043"/>
    <w:rsid w:val="00DC106F"/>
    <w:rsid w:val="00DC1438"/>
    <w:rsid w:val="00DC1461"/>
    <w:rsid w:val="00DC154D"/>
    <w:rsid w:val="00DC187A"/>
    <w:rsid w:val="00DC1E26"/>
    <w:rsid w:val="00DC1F8C"/>
    <w:rsid w:val="00DC1F94"/>
    <w:rsid w:val="00DC2069"/>
    <w:rsid w:val="00DC20AD"/>
    <w:rsid w:val="00DC2428"/>
    <w:rsid w:val="00DC249C"/>
    <w:rsid w:val="00DC2501"/>
    <w:rsid w:val="00DC2609"/>
    <w:rsid w:val="00DC26DF"/>
    <w:rsid w:val="00DC309B"/>
    <w:rsid w:val="00DC30F7"/>
    <w:rsid w:val="00DC3201"/>
    <w:rsid w:val="00DC381C"/>
    <w:rsid w:val="00DC3894"/>
    <w:rsid w:val="00DC3905"/>
    <w:rsid w:val="00DC3A81"/>
    <w:rsid w:val="00DC3AF7"/>
    <w:rsid w:val="00DC3C99"/>
    <w:rsid w:val="00DC3E56"/>
    <w:rsid w:val="00DC42DA"/>
    <w:rsid w:val="00DC4385"/>
    <w:rsid w:val="00DC4556"/>
    <w:rsid w:val="00DC4702"/>
    <w:rsid w:val="00DC47ED"/>
    <w:rsid w:val="00DC4979"/>
    <w:rsid w:val="00DC4D64"/>
    <w:rsid w:val="00DC4DA2"/>
    <w:rsid w:val="00DC4F55"/>
    <w:rsid w:val="00DC530A"/>
    <w:rsid w:val="00DC5522"/>
    <w:rsid w:val="00DC558C"/>
    <w:rsid w:val="00DC56D9"/>
    <w:rsid w:val="00DC5CFE"/>
    <w:rsid w:val="00DC5DED"/>
    <w:rsid w:val="00DC62D6"/>
    <w:rsid w:val="00DC6455"/>
    <w:rsid w:val="00DC6B2A"/>
    <w:rsid w:val="00DC7258"/>
    <w:rsid w:val="00DC7271"/>
    <w:rsid w:val="00DC757F"/>
    <w:rsid w:val="00DC765E"/>
    <w:rsid w:val="00DC7999"/>
    <w:rsid w:val="00DC7DDD"/>
    <w:rsid w:val="00DC7F3B"/>
    <w:rsid w:val="00DC7FB4"/>
    <w:rsid w:val="00DD032A"/>
    <w:rsid w:val="00DD0693"/>
    <w:rsid w:val="00DD0926"/>
    <w:rsid w:val="00DD0A4E"/>
    <w:rsid w:val="00DD0A5B"/>
    <w:rsid w:val="00DD0E0F"/>
    <w:rsid w:val="00DD1B2F"/>
    <w:rsid w:val="00DD1DDD"/>
    <w:rsid w:val="00DD1E9B"/>
    <w:rsid w:val="00DD2009"/>
    <w:rsid w:val="00DD21F4"/>
    <w:rsid w:val="00DD23DA"/>
    <w:rsid w:val="00DD246F"/>
    <w:rsid w:val="00DD298D"/>
    <w:rsid w:val="00DD2B38"/>
    <w:rsid w:val="00DD3619"/>
    <w:rsid w:val="00DD369D"/>
    <w:rsid w:val="00DD3B63"/>
    <w:rsid w:val="00DD4472"/>
    <w:rsid w:val="00DD475F"/>
    <w:rsid w:val="00DD4774"/>
    <w:rsid w:val="00DD4781"/>
    <w:rsid w:val="00DD4AC0"/>
    <w:rsid w:val="00DD4B8B"/>
    <w:rsid w:val="00DD4EE3"/>
    <w:rsid w:val="00DD52DB"/>
    <w:rsid w:val="00DD5395"/>
    <w:rsid w:val="00DD5591"/>
    <w:rsid w:val="00DD59D0"/>
    <w:rsid w:val="00DD5FF7"/>
    <w:rsid w:val="00DD634F"/>
    <w:rsid w:val="00DD63B5"/>
    <w:rsid w:val="00DD65E0"/>
    <w:rsid w:val="00DD6A9C"/>
    <w:rsid w:val="00DD6B9E"/>
    <w:rsid w:val="00DD6C6F"/>
    <w:rsid w:val="00DD6F0D"/>
    <w:rsid w:val="00DD71AB"/>
    <w:rsid w:val="00DD7419"/>
    <w:rsid w:val="00DD7940"/>
    <w:rsid w:val="00DD7F45"/>
    <w:rsid w:val="00DD7F80"/>
    <w:rsid w:val="00DE0DC2"/>
    <w:rsid w:val="00DE0F4E"/>
    <w:rsid w:val="00DE108C"/>
    <w:rsid w:val="00DE10C1"/>
    <w:rsid w:val="00DE12ED"/>
    <w:rsid w:val="00DE1C5A"/>
    <w:rsid w:val="00DE1D16"/>
    <w:rsid w:val="00DE2023"/>
    <w:rsid w:val="00DE2343"/>
    <w:rsid w:val="00DE2624"/>
    <w:rsid w:val="00DE269E"/>
    <w:rsid w:val="00DE2B35"/>
    <w:rsid w:val="00DE2B68"/>
    <w:rsid w:val="00DE31E6"/>
    <w:rsid w:val="00DE34CF"/>
    <w:rsid w:val="00DE357A"/>
    <w:rsid w:val="00DE3824"/>
    <w:rsid w:val="00DE3BBB"/>
    <w:rsid w:val="00DE3C49"/>
    <w:rsid w:val="00DE3C60"/>
    <w:rsid w:val="00DE4160"/>
    <w:rsid w:val="00DE4166"/>
    <w:rsid w:val="00DE4182"/>
    <w:rsid w:val="00DE4277"/>
    <w:rsid w:val="00DE46F9"/>
    <w:rsid w:val="00DE4805"/>
    <w:rsid w:val="00DE4E4B"/>
    <w:rsid w:val="00DE50F8"/>
    <w:rsid w:val="00DE5226"/>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2FE"/>
    <w:rsid w:val="00DF085B"/>
    <w:rsid w:val="00DF0ECB"/>
    <w:rsid w:val="00DF148B"/>
    <w:rsid w:val="00DF1740"/>
    <w:rsid w:val="00DF17E0"/>
    <w:rsid w:val="00DF1910"/>
    <w:rsid w:val="00DF1A5D"/>
    <w:rsid w:val="00DF1AA9"/>
    <w:rsid w:val="00DF1D71"/>
    <w:rsid w:val="00DF1E5A"/>
    <w:rsid w:val="00DF1EAB"/>
    <w:rsid w:val="00DF1ED5"/>
    <w:rsid w:val="00DF215D"/>
    <w:rsid w:val="00DF2193"/>
    <w:rsid w:val="00DF26A7"/>
    <w:rsid w:val="00DF272D"/>
    <w:rsid w:val="00DF2B1F"/>
    <w:rsid w:val="00DF3138"/>
    <w:rsid w:val="00DF3192"/>
    <w:rsid w:val="00DF31E6"/>
    <w:rsid w:val="00DF3ADD"/>
    <w:rsid w:val="00DF3E03"/>
    <w:rsid w:val="00DF3FD0"/>
    <w:rsid w:val="00DF40D9"/>
    <w:rsid w:val="00DF4468"/>
    <w:rsid w:val="00DF4611"/>
    <w:rsid w:val="00DF48DB"/>
    <w:rsid w:val="00DF4B17"/>
    <w:rsid w:val="00DF4C7B"/>
    <w:rsid w:val="00DF4F00"/>
    <w:rsid w:val="00DF4F2C"/>
    <w:rsid w:val="00DF5343"/>
    <w:rsid w:val="00DF59E6"/>
    <w:rsid w:val="00DF5AB5"/>
    <w:rsid w:val="00DF5D60"/>
    <w:rsid w:val="00DF60AA"/>
    <w:rsid w:val="00DF6190"/>
    <w:rsid w:val="00DF62CD"/>
    <w:rsid w:val="00DF63A8"/>
    <w:rsid w:val="00DF6454"/>
    <w:rsid w:val="00DF65AF"/>
    <w:rsid w:val="00DF6DAB"/>
    <w:rsid w:val="00DF6EAD"/>
    <w:rsid w:val="00DF712D"/>
    <w:rsid w:val="00DF7178"/>
    <w:rsid w:val="00DF7621"/>
    <w:rsid w:val="00DF76BA"/>
    <w:rsid w:val="00DF76F8"/>
    <w:rsid w:val="00DF7A1B"/>
    <w:rsid w:val="00DF7B28"/>
    <w:rsid w:val="00DF7CC5"/>
    <w:rsid w:val="00DF7D96"/>
    <w:rsid w:val="00DF7F41"/>
    <w:rsid w:val="00E0012E"/>
    <w:rsid w:val="00E002BF"/>
    <w:rsid w:val="00E002C9"/>
    <w:rsid w:val="00E00779"/>
    <w:rsid w:val="00E00934"/>
    <w:rsid w:val="00E00990"/>
    <w:rsid w:val="00E00A8A"/>
    <w:rsid w:val="00E00B66"/>
    <w:rsid w:val="00E00DA0"/>
    <w:rsid w:val="00E011CE"/>
    <w:rsid w:val="00E01498"/>
    <w:rsid w:val="00E0172F"/>
    <w:rsid w:val="00E01771"/>
    <w:rsid w:val="00E01ACB"/>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3BC3"/>
    <w:rsid w:val="00E04357"/>
    <w:rsid w:val="00E0436B"/>
    <w:rsid w:val="00E04874"/>
    <w:rsid w:val="00E04A44"/>
    <w:rsid w:val="00E04CAA"/>
    <w:rsid w:val="00E04D86"/>
    <w:rsid w:val="00E04E19"/>
    <w:rsid w:val="00E04EBB"/>
    <w:rsid w:val="00E04FA6"/>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AE4"/>
    <w:rsid w:val="00E07F01"/>
    <w:rsid w:val="00E10296"/>
    <w:rsid w:val="00E104A2"/>
    <w:rsid w:val="00E10FD3"/>
    <w:rsid w:val="00E110C7"/>
    <w:rsid w:val="00E11620"/>
    <w:rsid w:val="00E11671"/>
    <w:rsid w:val="00E11ADF"/>
    <w:rsid w:val="00E1205C"/>
    <w:rsid w:val="00E120A8"/>
    <w:rsid w:val="00E1245C"/>
    <w:rsid w:val="00E1264C"/>
    <w:rsid w:val="00E12DB9"/>
    <w:rsid w:val="00E12E00"/>
    <w:rsid w:val="00E12E7C"/>
    <w:rsid w:val="00E1305A"/>
    <w:rsid w:val="00E130E4"/>
    <w:rsid w:val="00E13240"/>
    <w:rsid w:val="00E13490"/>
    <w:rsid w:val="00E13A78"/>
    <w:rsid w:val="00E13B0E"/>
    <w:rsid w:val="00E13CFA"/>
    <w:rsid w:val="00E13D2D"/>
    <w:rsid w:val="00E13D38"/>
    <w:rsid w:val="00E13F3D"/>
    <w:rsid w:val="00E13FA4"/>
    <w:rsid w:val="00E14298"/>
    <w:rsid w:val="00E142DB"/>
    <w:rsid w:val="00E14D42"/>
    <w:rsid w:val="00E14EC1"/>
    <w:rsid w:val="00E14F7E"/>
    <w:rsid w:val="00E150CB"/>
    <w:rsid w:val="00E154F8"/>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5C7"/>
    <w:rsid w:val="00E2160A"/>
    <w:rsid w:val="00E220EC"/>
    <w:rsid w:val="00E221ED"/>
    <w:rsid w:val="00E22251"/>
    <w:rsid w:val="00E222F3"/>
    <w:rsid w:val="00E2239B"/>
    <w:rsid w:val="00E225ED"/>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336"/>
    <w:rsid w:val="00E2448C"/>
    <w:rsid w:val="00E2456C"/>
    <w:rsid w:val="00E245E4"/>
    <w:rsid w:val="00E24900"/>
    <w:rsid w:val="00E24B22"/>
    <w:rsid w:val="00E24DA3"/>
    <w:rsid w:val="00E25043"/>
    <w:rsid w:val="00E251A8"/>
    <w:rsid w:val="00E2539C"/>
    <w:rsid w:val="00E25424"/>
    <w:rsid w:val="00E266B2"/>
    <w:rsid w:val="00E266E3"/>
    <w:rsid w:val="00E26A41"/>
    <w:rsid w:val="00E26C66"/>
    <w:rsid w:val="00E26D2A"/>
    <w:rsid w:val="00E26E91"/>
    <w:rsid w:val="00E275BA"/>
    <w:rsid w:val="00E277CD"/>
    <w:rsid w:val="00E27909"/>
    <w:rsid w:val="00E27C1B"/>
    <w:rsid w:val="00E27D0A"/>
    <w:rsid w:val="00E301AB"/>
    <w:rsid w:val="00E304FA"/>
    <w:rsid w:val="00E3055F"/>
    <w:rsid w:val="00E30666"/>
    <w:rsid w:val="00E30750"/>
    <w:rsid w:val="00E30D50"/>
    <w:rsid w:val="00E30D58"/>
    <w:rsid w:val="00E31556"/>
    <w:rsid w:val="00E31955"/>
    <w:rsid w:val="00E31B7B"/>
    <w:rsid w:val="00E31BB8"/>
    <w:rsid w:val="00E31EA8"/>
    <w:rsid w:val="00E321BD"/>
    <w:rsid w:val="00E322AD"/>
    <w:rsid w:val="00E322BB"/>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0F7"/>
    <w:rsid w:val="00E3563B"/>
    <w:rsid w:val="00E35642"/>
    <w:rsid w:val="00E358C0"/>
    <w:rsid w:val="00E3598D"/>
    <w:rsid w:val="00E359CD"/>
    <w:rsid w:val="00E35BAA"/>
    <w:rsid w:val="00E3622F"/>
    <w:rsid w:val="00E36333"/>
    <w:rsid w:val="00E36500"/>
    <w:rsid w:val="00E365C2"/>
    <w:rsid w:val="00E365C7"/>
    <w:rsid w:val="00E36690"/>
    <w:rsid w:val="00E366A1"/>
    <w:rsid w:val="00E36899"/>
    <w:rsid w:val="00E368C3"/>
    <w:rsid w:val="00E36A45"/>
    <w:rsid w:val="00E36B13"/>
    <w:rsid w:val="00E36BE6"/>
    <w:rsid w:val="00E36F57"/>
    <w:rsid w:val="00E370AD"/>
    <w:rsid w:val="00E370FD"/>
    <w:rsid w:val="00E3714D"/>
    <w:rsid w:val="00E375E1"/>
    <w:rsid w:val="00E375EC"/>
    <w:rsid w:val="00E37848"/>
    <w:rsid w:val="00E37C6E"/>
    <w:rsid w:val="00E37D05"/>
    <w:rsid w:val="00E40316"/>
    <w:rsid w:val="00E40497"/>
    <w:rsid w:val="00E40718"/>
    <w:rsid w:val="00E40E57"/>
    <w:rsid w:val="00E4146E"/>
    <w:rsid w:val="00E41626"/>
    <w:rsid w:val="00E41630"/>
    <w:rsid w:val="00E417E0"/>
    <w:rsid w:val="00E4189F"/>
    <w:rsid w:val="00E41CBE"/>
    <w:rsid w:val="00E41D8B"/>
    <w:rsid w:val="00E41E56"/>
    <w:rsid w:val="00E4207E"/>
    <w:rsid w:val="00E420C1"/>
    <w:rsid w:val="00E428F8"/>
    <w:rsid w:val="00E42966"/>
    <w:rsid w:val="00E42976"/>
    <w:rsid w:val="00E42C17"/>
    <w:rsid w:val="00E42C22"/>
    <w:rsid w:val="00E42E02"/>
    <w:rsid w:val="00E42E70"/>
    <w:rsid w:val="00E42FA3"/>
    <w:rsid w:val="00E42FF0"/>
    <w:rsid w:val="00E431C3"/>
    <w:rsid w:val="00E43205"/>
    <w:rsid w:val="00E4398E"/>
    <w:rsid w:val="00E43A1A"/>
    <w:rsid w:val="00E43C1E"/>
    <w:rsid w:val="00E442A3"/>
    <w:rsid w:val="00E444BB"/>
    <w:rsid w:val="00E44C45"/>
    <w:rsid w:val="00E450C1"/>
    <w:rsid w:val="00E4551D"/>
    <w:rsid w:val="00E456E7"/>
    <w:rsid w:val="00E458C2"/>
    <w:rsid w:val="00E45DDE"/>
    <w:rsid w:val="00E45EC9"/>
    <w:rsid w:val="00E46198"/>
    <w:rsid w:val="00E46286"/>
    <w:rsid w:val="00E46380"/>
    <w:rsid w:val="00E46778"/>
    <w:rsid w:val="00E46ADC"/>
    <w:rsid w:val="00E46B79"/>
    <w:rsid w:val="00E473AB"/>
    <w:rsid w:val="00E47538"/>
    <w:rsid w:val="00E4783C"/>
    <w:rsid w:val="00E47AFB"/>
    <w:rsid w:val="00E47C97"/>
    <w:rsid w:val="00E47E93"/>
    <w:rsid w:val="00E501D6"/>
    <w:rsid w:val="00E50322"/>
    <w:rsid w:val="00E503CA"/>
    <w:rsid w:val="00E50A97"/>
    <w:rsid w:val="00E50FC7"/>
    <w:rsid w:val="00E51092"/>
    <w:rsid w:val="00E51109"/>
    <w:rsid w:val="00E5111D"/>
    <w:rsid w:val="00E5118F"/>
    <w:rsid w:val="00E515A4"/>
    <w:rsid w:val="00E5168D"/>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7FD"/>
    <w:rsid w:val="00E5384A"/>
    <w:rsid w:val="00E539CA"/>
    <w:rsid w:val="00E53BB8"/>
    <w:rsid w:val="00E53E56"/>
    <w:rsid w:val="00E541E0"/>
    <w:rsid w:val="00E547F4"/>
    <w:rsid w:val="00E54809"/>
    <w:rsid w:val="00E54B44"/>
    <w:rsid w:val="00E54B94"/>
    <w:rsid w:val="00E54F44"/>
    <w:rsid w:val="00E55000"/>
    <w:rsid w:val="00E55798"/>
    <w:rsid w:val="00E55A9F"/>
    <w:rsid w:val="00E55D8D"/>
    <w:rsid w:val="00E56007"/>
    <w:rsid w:val="00E562A1"/>
    <w:rsid w:val="00E566D2"/>
    <w:rsid w:val="00E5705E"/>
    <w:rsid w:val="00E5740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037"/>
    <w:rsid w:val="00E61184"/>
    <w:rsid w:val="00E61319"/>
    <w:rsid w:val="00E6144A"/>
    <w:rsid w:val="00E61551"/>
    <w:rsid w:val="00E616AE"/>
    <w:rsid w:val="00E6172A"/>
    <w:rsid w:val="00E61E5A"/>
    <w:rsid w:val="00E621CD"/>
    <w:rsid w:val="00E623A0"/>
    <w:rsid w:val="00E6306E"/>
    <w:rsid w:val="00E6337F"/>
    <w:rsid w:val="00E63816"/>
    <w:rsid w:val="00E638F1"/>
    <w:rsid w:val="00E63AF4"/>
    <w:rsid w:val="00E63B0E"/>
    <w:rsid w:val="00E63B43"/>
    <w:rsid w:val="00E63C46"/>
    <w:rsid w:val="00E63C49"/>
    <w:rsid w:val="00E63CB2"/>
    <w:rsid w:val="00E64539"/>
    <w:rsid w:val="00E64DDF"/>
    <w:rsid w:val="00E6516C"/>
    <w:rsid w:val="00E6551E"/>
    <w:rsid w:val="00E655F3"/>
    <w:rsid w:val="00E6569C"/>
    <w:rsid w:val="00E65946"/>
    <w:rsid w:val="00E65C25"/>
    <w:rsid w:val="00E65E7C"/>
    <w:rsid w:val="00E65EDA"/>
    <w:rsid w:val="00E65F58"/>
    <w:rsid w:val="00E662B4"/>
    <w:rsid w:val="00E66A24"/>
    <w:rsid w:val="00E66AB3"/>
    <w:rsid w:val="00E66CC2"/>
    <w:rsid w:val="00E6700D"/>
    <w:rsid w:val="00E670C7"/>
    <w:rsid w:val="00E672CA"/>
    <w:rsid w:val="00E6748B"/>
    <w:rsid w:val="00E676B0"/>
    <w:rsid w:val="00E679DD"/>
    <w:rsid w:val="00E67BE7"/>
    <w:rsid w:val="00E67DCF"/>
    <w:rsid w:val="00E67DFE"/>
    <w:rsid w:val="00E67F5E"/>
    <w:rsid w:val="00E70646"/>
    <w:rsid w:val="00E7095A"/>
    <w:rsid w:val="00E70983"/>
    <w:rsid w:val="00E70D3C"/>
    <w:rsid w:val="00E7194D"/>
    <w:rsid w:val="00E71D45"/>
    <w:rsid w:val="00E71D5B"/>
    <w:rsid w:val="00E720F6"/>
    <w:rsid w:val="00E7220D"/>
    <w:rsid w:val="00E722E7"/>
    <w:rsid w:val="00E72ABF"/>
    <w:rsid w:val="00E73009"/>
    <w:rsid w:val="00E7307A"/>
    <w:rsid w:val="00E73083"/>
    <w:rsid w:val="00E73400"/>
    <w:rsid w:val="00E7341E"/>
    <w:rsid w:val="00E734C0"/>
    <w:rsid w:val="00E734F6"/>
    <w:rsid w:val="00E735F2"/>
    <w:rsid w:val="00E7417A"/>
    <w:rsid w:val="00E742B8"/>
    <w:rsid w:val="00E74507"/>
    <w:rsid w:val="00E74720"/>
    <w:rsid w:val="00E74751"/>
    <w:rsid w:val="00E74ADF"/>
    <w:rsid w:val="00E75029"/>
    <w:rsid w:val="00E75205"/>
    <w:rsid w:val="00E7553F"/>
    <w:rsid w:val="00E755E8"/>
    <w:rsid w:val="00E75A4B"/>
    <w:rsid w:val="00E75D79"/>
    <w:rsid w:val="00E75E18"/>
    <w:rsid w:val="00E7611C"/>
    <w:rsid w:val="00E764E9"/>
    <w:rsid w:val="00E7662E"/>
    <w:rsid w:val="00E76A07"/>
    <w:rsid w:val="00E76B1A"/>
    <w:rsid w:val="00E76C12"/>
    <w:rsid w:val="00E77352"/>
    <w:rsid w:val="00E77645"/>
    <w:rsid w:val="00E77EF0"/>
    <w:rsid w:val="00E8050B"/>
    <w:rsid w:val="00E80570"/>
    <w:rsid w:val="00E80C5C"/>
    <w:rsid w:val="00E80D5E"/>
    <w:rsid w:val="00E81201"/>
    <w:rsid w:val="00E81402"/>
    <w:rsid w:val="00E81433"/>
    <w:rsid w:val="00E819F5"/>
    <w:rsid w:val="00E81DFA"/>
    <w:rsid w:val="00E825C3"/>
    <w:rsid w:val="00E8266D"/>
    <w:rsid w:val="00E826D8"/>
    <w:rsid w:val="00E8277B"/>
    <w:rsid w:val="00E82A1F"/>
    <w:rsid w:val="00E82ABF"/>
    <w:rsid w:val="00E83224"/>
    <w:rsid w:val="00E83372"/>
    <w:rsid w:val="00E8388A"/>
    <w:rsid w:val="00E83B06"/>
    <w:rsid w:val="00E83B92"/>
    <w:rsid w:val="00E83F8A"/>
    <w:rsid w:val="00E8435D"/>
    <w:rsid w:val="00E8440E"/>
    <w:rsid w:val="00E8450D"/>
    <w:rsid w:val="00E845D7"/>
    <w:rsid w:val="00E845E2"/>
    <w:rsid w:val="00E84661"/>
    <w:rsid w:val="00E8475A"/>
    <w:rsid w:val="00E84A95"/>
    <w:rsid w:val="00E84B6D"/>
    <w:rsid w:val="00E84D90"/>
    <w:rsid w:val="00E8528E"/>
    <w:rsid w:val="00E85499"/>
    <w:rsid w:val="00E85FFC"/>
    <w:rsid w:val="00E86377"/>
    <w:rsid w:val="00E863A3"/>
    <w:rsid w:val="00E863B4"/>
    <w:rsid w:val="00E8641B"/>
    <w:rsid w:val="00E86B68"/>
    <w:rsid w:val="00E86E87"/>
    <w:rsid w:val="00E86E8E"/>
    <w:rsid w:val="00E872A6"/>
    <w:rsid w:val="00E8772F"/>
    <w:rsid w:val="00E877F5"/>
    <w:rsid w:val="00E87875"/>
    <w:rsid w:val="00E87EBA"/>
    <w:rsid w:val="00E87F61"/>
    <w:rsid w:val="00E9004C"/>
    <w:rsid w:val="00E905B1"/>
    <w:rsid w:val="00E90733"/>
    <w:rsid w:val="00E90960"/>
    <w:rsid w:val="00E90E44"/>
    <w:rsid w:val="00E90EE1"/>
    <w:rsid w:val="00E9108E"/>
    <w:rsid w:val="00E91134"/>
    <w:rsid w:val="00E9141D"/>
    <w:rsid w:val="00E9155D"/>
    <w:rsid w:val="00E91626"/>
    <w:rsid w:val="00E91A71"/>
    <w:rsid w:val="00E92072"/>
    <w:rsid w:val="00E9207E"/>
    <w:rsid w:val="00E92222"/>
    <w:rsid w:val="00E9232A"/>
    <w:rsid w:val="00E9252A"/>
    <w:rsid w:val="00E92535"/>
    <w:rsid w:val="00E92610"/>
    <w:rsid w:val="00E928AF"/>
    <w:rsid w:val="00E92AD8"/>
    <w:rsid w:val="00E92B30"/>
    <w:rsid w:val="00E92CAE"/>
    <w:rsid w:val="00E92CD1"/>
    <w:rsid w:val="00E92D1C"/>
    <w:rsid w:val="00E92EFF"/>
    <w:rsid w:val="00E9335C"/>
    <w:rsid w:val="00E9394F"/>
    <w:rsid w:val="00E93B5D"/>
    <w:rsid w:val="00E93C95"/>
    <w:rsid w:val="00E93EEB"/>
    <w:rsid w:val="00E9417A"/>
    <w:rsid w:val="00E94CEB"/>
    <w:rsid w:val="00E94E40"/>
    <w:rsid w:val="00E95180"/>
    <w:rsid w:val="00E951C4"/>
    <w:rsid w:val="00E9526F"/>
    <w:rsid w:val="00E958FB"/>
    <w:rsid w:val="00E95D65"/>
    <w:rsid w:val="00E95D87"/>
    <w:rsid w:val="00E95EA0"/>
    <w:rsid w:val="00E96016"/>
    <w:rsid w:val="00E9619D"/>
    <w:rsid w:val="00E969A0"/>
    <w:rsid w:val="00E96A66"/>
    <w:rsid w:val="00E96F0B"/>
    <w:rsid w:val="00E97069"/>
    <w:rsid w:val="00E9711D"/>
    <w:rsid w:val="00E9728E"/>
    <w:rsid w:val="00E975D7"/>
    <w:rsid w:val="00E97640"/>
    <w:rsid w:val="00E9777E"/>
    <w:rsid w:val="00E977AE"/>
    <w:rsid w:val="00E979BE"/>
    <w:rsid w:val="00E97B67"/>
    <w:rsid w:val="00EA09FD"/>
    <w:rsid w:val="00EA0A15"/>
    <w:rsid w:val="00EA0D2A"/>
    <w:rsid w:val="00EA10B3"/>
    <w:rsid w:val="00EA138B"/>
    <w:rsid w:val="00EA1410"/>
    <w:rsid w:val="00EA14A2"/>
    <w:rsid w:val="00EA1A0C"/>
    <w:rsid w:val="00EA1E1A"/>
    <w:rsid w:val="00EA1F7F"/>
    <w:rsid w:val="00EA2B87"/>
    <w:rsid w:val="00EA2B90"/>
    <w:rsid w:val="00EA2D7B"/>
    <w:rsid w:val="00EA3036"/>
    <w:rsid w:val="00EA3A97"/>
    <w:rsid w:val="00EA3CC5"/>
    <w:rsid w:val="00EA41F9"/>
    <w:rsid w:val="00EA4789"/>
    <w:rsid w:val="00EA4B01"/>
    <w:rsid w:val="00EA4B06"/>
    <w:rsid w:val="00EA4DAF"/>
    <w:rsid w:val="00EA4E51"/>
    <w:rsid w:val="00EA4FCE"/>
    <w:rsid w:val="00EA5D2D"/>
    <w:rsid w:val="00EA5EC6"/>
    <w:rsid w:val="00EA62EB"/>
    <w:rsid w:val="00EA6373"/>
    <w:rsid w:val="00EA6AE2"/>
    <w:rsid w:val="00EA6D73"/>
    <w:rsid w:val="00EA6DE4"/>
    <w:rsid w:val="00EA6EB2"/>
    <w:rsid w:val="00EA75CF"/>
    <w:rsid w:val="00EA7610"/>
    <w:rsid w:val="00EA799A"/>
    <w:rsid w:val="00EB0151"/>
    <w:rsid w:val="00EB0348"/>
    <w:rsid w:val="00EB035B"/>
    <w:rsid w:val="00EB0564"/>
    <w:rsid w:val="00EB0639"/>
    <w:rsid w:val="00EB09B7"/>
    <w:rsid w:val="00EB09C0"/>
    <w:rsid w:val="00EB0D97"/>
    <w:rsid w:val="00EB0E28"/>
    <w:rsid w:val="00EB108E"/>
    <w:rsid w:val="00EB15A6"/>
    <w:rsid w:val="00EB1818"/>
    <w:rsid w:val="00EB2026"/>
    <w:rsid w:val="00EB2283"/>
    <w:rsid w:val="00EB23F3"/>
    <w:rsid w:val="00EB27CC"/>
    <w:rsid w:val="00EB2B36"/>
    <w:rsid w:val="00EB2D68"/>
    <w:rsid w:val="00EB2E81"/>
    <w:rsid w:val="00EB2F13"/>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62"/>
    <w:rsid w:val="00EB74E6"/>
    <w:rsid w:val="00EB757A"/>
    <w:rsid w:val="00EB7C97"/>
    <w:rsid w:val="00EB7EF7"/>
    <w:rsid w:val="00EC002C"/>
    <w:rsid w:val="00EC00D3"/>
    <w:rsid w:val="00EC013B"/>
    <w:rsid w:val="00EC01A8"/>
    <w:rsid w:val="00EC0414"/>
    <w:rsid w:val="00EC044A"/>
    <w:rsid w:val="00EC0773"/>
    <w:rsid w:val="00EC0B47"/>
    <w:rsid w:val="00EC0EFF"/>
    <w:rsid w:val="00EC1562"/>
    <w:rsid w:val="00EC191D"/>
    <w:rsid w:val="00EC1943"/>
    <w:rsid w:val="00EC1A67"/>
    <w:rsid w:val="00EC1A97"/>
    <w:rsid w:val="00EC1B9A"/>
    <w:rsid w:val="00EC1C23"/>
    <w:rsid w:val="00EC1E27"/>
    <w:rsid w:val="00EC2096"/>
    <w:rsid w:val="00EC2179"/>
    <w:rsid w:val="00EC25FD"/>
    <w:rsid w:val="00EC2871"/>
    <w:rsid w:val="00EC2972"/>
    <w:rsid w:val="00EC2A60"/>
    <w:rsid w:val="00EC2A9B"/>
    <w:rsid w:val="00EC3099"/>
    <w:rsid w:val="00EC3623"/>
    <w:rsid w:val="00EC3D2A"/>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16E"/>
    <w:rsid w:val="00ED1351"/>
    <w:rsid w:val="00ED1EB4"/>
    <w:rsid w:val="00ED206C"/>
    <w:rsid w:val="00ED219E"/>
    <w:rsid w:val="00ED21E7"/>
    <w:rsid w:val="00ED22FD"/>
    <w:rsid w:val="00ED22FE"/>
    <w:rsid w:val="00ED241F"/>
    <w:rsid w:val="00ED2501"/>
    <w:rsid w:val="00ED25E1"/>
    <w:rsid w:val="00ED2646"/>
    <w:rsid w:val="00ED3178"/>
    <w:rsid w:val="00ED3444"/>
    <w:rsid w:val="00ED3470"/>
    <w:rsid w:val="00ED37DF"/>
    <w:rsid w:val="00ED394F"/>
    <w:rsid w:val="00ED3CBD"/>
    <w:rsid w:val="00ED3F68"/>
    <w:rsid w:val="00ED41F6"/>
    <w:rsid w:val="00ED426E"/>
    <w:rsid w:val="00ED42FD"/>
    <w:rsid w:val="00ED4B3E"/>
    <w:rsid w:val="00ED4B79"/>
    <w:rsid w:val="00ED4C59"/>
    <w:rsid w:val="00ED53E6"/>
    <w:rsid w:val="00ED59CE"/>
    <w:rsid w:val="00ED5C95"/>
    <w:rsid w:val="00ED5EE7"/>
    <w:rsid w:val="00ED619A"/>
    <w:rsid w:val="00ED686C"/>
    <w:rsid w:val="00ED6A32"/>
    <w:rsid w:val="00ED6B78"/>
    <w:rsid w:val="00ED6BA1"/>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85"/>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C33"/>
    <w:rsid w:val="00EE5D66"/>
    <w:rsid w:val="00EE5E38"/>
    <w:rsid w:val="00EE6039"/>
    <w:rsid w:val="00EE6153"/>
    <w:rsid w:val="00EE6A93"/>
    <w:rsid w:val="00EE6CA4"/>
    <w:rsid w:val="00EE730D"/>
    <w:rsid w:val="00EE7352"/>
    <w:rsid w:val="00EE73BE"/>
    <w:rsid w:val="00EE7D7C"/>
    <w:rsid w:val="00EF01BF"/>
    <w:rsid w:val="00EF0765"/>
    <w:rsid w:val="00EF0970"/>
    <w:rsid w:val="00EF09F1"/>
    <w:rsid w:val="00EF0B79"/>
    <w:rsid w:val="00EF0BCF"/>
    <w:rsid w:val="00EF0CC2"/>
    <w:rsid w:val="00EF1511"/>
    <w:rsid w:val="00EF1BD8"/>
    <w:rsid w:val="00EF1C52"/>
    <w:rsid w:val="00EF1E6B"/>
    <w:rsid w:val="00EF1EC9"/>
    <w:rsid w:val="00EF2174"/>
    <w:rsid w:val="00EF2507"/>
    <w:rsid w:val="00EF2B75"/>
    <w:rsid w:val="00EF2B93"/>
    <w:rsid w:val="00EF2C1B"/>
    <w:rsid w:val="00EF2CB7"/>
    <w:rsid w:val="00EF33DC"/>
    <w:rsid w:val="00EF3550"/>
    <w:rsid w:val="00EF3687"/>
    <w:rsid w:val="00EF37E7"/>
    <w:rsid w:val="00EF4575"/>
    <w:rsid w:val="00EF464A"/>
    <w:rsid w:val="00EF46B4"/>
    <w:rsid w:val="00EF48D1"/>
    <w:rsid w:val="00EF493A"/>
    <w:rsid w:val="00EF4CBB"/>
    <w:rsid w:val="00EF50BD"/>
    <w:rsid w:val="00EF50E1"/>
    <w:rsid w:val="00EF527E"/>
    <w:rsid w:val="00EF5305"/>
    <w:rsid w:val="00EF57E3"/>
    <w:rsid w:val="00EF5D0B"/>
    <w:rsid w:val="00EF5D18"/>
    <w:rsid w:val="00EF5D40"/>
    <w:rsid w:val="00EF5E07"/>
    <w:rsid w:val="00EF5E42"/>
    <w:rsid w:val="00EF6092"/>
    <w:rsid w:val="00EF62E9"/>
    <w:rsid w:val="00EF65E9"/>
    <w:rsid w:val="00EF6711"/>
    <w:rsid w:val="00EF7069"/>
    <w:rsid w:val="00EF7AB1"/>
    <w:rsid w:val="00EF7B91"/>
    <w:rsid w:val="00EF7BD8"/>
    <w:rsid w:val="00EF7EC1"/>
    <w:rsid w:val="00F005BF"/>
    <w:rsid w:val="00F005F8"/>
    <w:rsid w:val="00F00616"/>
    <w:rsid w:val="00F00622"/>
    <w:rsid w:val="00F00B3F"/>
    <w:rsid w:val="00F0108D"/>
    <w:rsid w:val="00F01133"/>
    <w:rsid w:val="00F01311"/>
    <w:rsid w:val="00F015D5"/>
    <w:rsid w:val="00F01AB4"/>
    <w:rsid w:val="00F01AC1"/>
    <w:rsid w:val="00F01E57"/>
    <w:rsid w:val="00F020BE"/>
    <w:rsid w:val="00F02197"/>
    <w:rsid w:val="00F025A2"/>
    <w:rsid w:val="00F027A6"/>
    <w:rsid w:val="00F0282F"/>
    <w:rsid w:val="00F02F33"/>
    <w:rsid w:val="00F035DF"/>
    <w:rsid w:val="00F0362C"/>
    <w:rsid w:val="00F03820"/>
    <w:rsid w:val="00F03826"/>
    <w:rsid w:val="00F03830"/>
    <w:rsid w:val="00F041FF"/>
    <w:rsid w:val="00F044C8"/>
    <w:rsid w:val="00F0454E"/>
    <w:rsid w:val="00F04712"/>
    <w:rsid w:val="00F04A80"/>
    <w:rsid w:val="00F04B55"/>
    <w:rsid w:val="00F04E24"/>
    <w:rsid w:val="00F04EBC"/>
    <w:rsid w:val="00F05563"/>
    <w:rsid w:val="00F055FB"/>
    <w:rsid w:val="00F058AA"/>
    <w:rsid w:val="00F058B2"/>
    <w:rsid w:val="00F05926"/>
    <w:rsid w:val="00F05C0B"/>
    <w:rsid w:val="00F05C65"/>
    <w:rsid w:val="00F05CE0"/>
    <w:rsid w:val="00F05D47"/>
    <w:rsid w:val="00F05F2F"/>
    <w:rsid w:val="00F05F8B"/>
    <w:rsid w:val="00F06185"/>
    <w:rsid w:val="00F0633F"/>
    <w:rsid w:val="00F0650C"/>
    <w:rsid w:val="00F06AD4"/>
    <w:rsid w:val="00F06CC8"/>
    <w:rsid w:val="00F06EC2"/>
    <w:rsid w:val="00F06EFF"/>
    <w:rsid w:val="00F07930"/>
    <w:rsid w:val="00F07AF4"/>
    <w:rsid w:val="00F07C3E"/>
    <w:rsid w:val="00F07C86"/>
    <w:rsid w:val="00F07D6C"/>
    <w:rsid w:val="00F10643"/>
    <w:rsid w:val="00F10B4F"/>
    <w:rsid w:val="00F10BD4"/>
    <w:rsid w:val="00F10C49"/>
    <w:rsid w:val="00F10E24"/>
    <w:rsid w:val="00F10F56"/>
    <w:rsid w:val="00F11261"/>
    <w:rsid w:val="00F11681"/>
    <w:rsid w:val="00F116FD"/>
    <w:rsid w:val="00F11B29"/>
    <w:rsid w:val="00F12349"/>
    <w:rsid w:val="00F12481"/>
    <w:rsid w:val="00F124E0"/>
    <w:rsid w:val="00F12649"/>
    <w:rsid w:val="00F127E3"/>
    <w:rsid w:val="00F127F8"/>
    <w:rsid w:val="00F129AB"/>
    <w:rsid w:val="00F12A49"/>
    <w:rsid w:val="00F12AB4"/>
    <w:rsid w:val="00F12ACB"/>
    <w:rsid w:val="00F12D19"/>
    <w:rsid w:val="00F13133"/>
    <w:rsid w:val="00F132C1"/>
    <w:rsid w:val="00F13332"/>
    <w:rsid w:val="00F13698"/>
    <w:rsid w:val="00F1391E"/>
    <w:rsid w:val="00F13C82"/>
    <w:rsid w:val="00F13D3F"/>
    <w:rsid w:val="00F1400E"/>
    <w:rsid w:val="00F1415D"/>
    <w:rsid w:val="00F14421"/>
    <w:rsid w:val="00F1449C"/>
    <w:rsid w:val="00F14802"/>
    <w:rsid w:val="00F14847"/>
    <w:rsid w:val="00F15292"/>
    <w:rsid w:val="00F15381"/>
    <w:rsid w:val="00F155FB"/>
    <w:rsid w:val="00F156FB"/>
    <w:rsid w:val="00F15C29"/>
    <w:rsid w:val="00F15CBF"/>
    <w:rsid w:val="00F15DFC"/>
    <w:rsid w:val="00F15FAA"/>
    <w:rsid w:val="00F163AA"/>
    <w:rsid w:val="00F16593"/>
    <w:rsid w:val="00F16603"/>
    <w:rsid w:val="00F1673C"/>
    <w:rsid w:val="00F16EC3"/>
    <w:rsid w:val="00F16FA0"/>
    <w:rsid w:val="00F17009"/>
    <w:rsid w:val="00F170EC"/>
    <w:rsid w:val="00F1743D"/>
    <w:rsid w:val="00F17A03"/>
    <w:rsid w:val="00F17C96"/>
    <w:rsid w:val="00F20572"/>
    <w:rsid w:val="00F20887"/>
    <w:rsid w:val="00F20897"/>
    <w:rsid w:val="00F20915"/>
    <w:rsid w:val="00F20B97"/>
    <w:rsid w:val="00F2121E"/>
    <w:rsid w:val="00F212FE"/>
    <w:rsid w:val="00F213BD"/>
    <w:rsid w:val="00F213CF"/>
    <w:rsid w:val="00F213E2"/>
    <w:rsid w:val="00F2142C"/>
    <w:rsid w:val="00F214EE"/>
    <w:rsid w:val="00F21548"/>
    <w:rsid w:val="00F215A3"/>
    <w:rsid w:val="00F217B7"/>
    <w:rsid w:val="00F21A76"/>
    <w:rsid w:val="00F21E83"/>
    <w:rsid w:val="00F2241B"/>
    <w:rsid w:val="00F2245D"/>
    <w:rsid w:val="00F226FD"/>
    <w:rsid w:val="00F228C9"/>
    <w:rsid w:val="00F22950"/>
    <w:rsid w:val="00F22AD7"/>
    <w:rsid w:val="00F22EC7"/>
    <w:rsid w:val="00F22FC0"/>
    <w:rsid w:val="00F231AB"/>
    <w:rsid w:val="00F237C7"/>
    <w:rsid w:val="00F23893"/>
    <w:rsid w:val="00F238B2"/>
    <w:rsid w:val="00F23943"/>
    <w:rsid w:val="00F23CD7"/>
    <w:rsid w:val="00F240BA"/>
    <w:rsid w:val="00F2410B"/>
    <w:rsid w:val="00F2420A"/>
    <w:rsid w:val="00F242A9"/>
    <w:rsid w:val="00F243E6"/>
    <w:rsid w:val="00F2467F"/>
    <w:rsid w:val="00F2516E"/>
    <w:rsid w:val="00F251DD"/>
    <w:rsid w:val="00F25275"/>
    <w:rsid w:val="00F25D79"/>
    <w:rsid w:val="00F25D98"/>
    <w:rsid w:val="00F26431"/>
    <w:rsid w:val="00F26779"/>
    <w:rsid w:val="00F267F5"/>
    <w:rsid w:val="00F26E16"/>
    <w:rsid w:val="00F27205"/>
    <w:rsid w:val="00F27357"/>
    <w:rsid w:val="00F27564"/>
    <w:rsid w:val="00F27840"/>
    <w:rsid w:val="00F27AF5"/>
    <w:rsid w:val="00F27D15"/>
    <w:rsid w:val="00F27D34"/>
    <w:rsid w:val="00F27E61"/>
    <w:rsid w:val="00F300FB"/>
    <w:rsid w:val="00F30137"/>
    <w:rsid w:val="00F30204"/>
    <w:rsid w:val="00F303EA"/>
    <w:rsid w:val="00F30733"/>
    <w:rsid w:val="00F30A04"/>
    <w:rsid w:val="00F30B2E"/>
    <w:rsid w:val="00F30C23"/>
    <w:rsid w:val="00F30CD7"/>
    <w:rsid w:val="00F30D1B"/>
    <w:rsid w:val="00F30F2D"/>
    <w:rsid w:val="00F31188"/>
    <w:rsid w:val="00F313D4"/>
    <w:rsid w:val="00F31924"/>
    <w:rsid w:val="00F32056"/>
    <w:rsid w:val="00F32106"/>
    <w:rsid w:val="00F325C9"/>
    <w:rsid w:val="00F32766"/>
    <w:rsid w:val="00F32828"/>
    <w:rsid w:val="00F329CC"/>
    <w:rsid w:val="00F32A8A"/>
    <w:rsid w:val="00F32B59"/>
    <w:rsid w:val="00F32FB8"/>
    <w:rsid w:val="00F33625"/>
    <w:rsid w:val="00F3376B"/>
    <w:rsid w:val="00F33F22"/>
    <w:rsid w:val="00F34063"/>
    <w:rsid w:val="00F340F7"/>
    <w:rsid w:val="00F347BC"/>
    <w:rsid w:val="00F3498E"/>
    <w:rsid w:val="00F353BB"/>
    <w:rsid w:val="00F353F3"/>
    <w:rsid w:val="00F354A2"/>
    <w:rsid w:val="00F35584"/>
    <w:rsid w:val="00F35EF5"/>
    <w:rsid w:val="00F3632C"/>
    <w:rsid w:val="00F3634D"/>
    <w:rsid w:val="00F36A7B"/>
    <w:rsid w:val="00F36B24"/>
    <w:rsid w:val="00F36BF1"/>
    <w:rsid w:val="00F36D36"/>
    <w:rsid w:val="00F371AF"/>
    <w:rsid w:val="00F37334"/>
    <w:rsid w:val="00F37750"/>
    <w:rsid w:val="00F37A41"/>
    <w:rsid w:val="00F37BB9"/>
    <w:rsid w:val="00F37CDC"/>
    <w:rsid w:val="00F40093"/>
    <w:rsid w:val="00F40146"/>
    <w:rsid w:val="00F40177"/>
    <w:rsid w:val="00F401D8"/>
    <w:rsid w:val="00F40BA6"/>
    <w:rsid w:val="00F40D4C"/>
    <w:rsid w:val="00F40E90"/>
    <w:rsid w:val="00F410FE"/>
    <w:rsid w:val="00F41401"/>
    <w:rsid w:val="00F4150F"/>
    <w:rsid w:val="00F42061"/>
    <w:rsid w:val="00F42915"/>
    <w:rsid w:val="00F4296A"/>
    <w:rsid w:val="00F42F19"/>
    <w:rsid w:val="00F43846"/>
    <w:rsid w:val="00F438CA"/>
    <w:rsid w:val="00F43A82"/>
    <w:rsid w:val="00F43AAB"/>
    <w:rsid w:val="00F43BA2"/>
    <w:rsid w:val="00F43C6B"/>
    <w:rsid w:val="00F43D0B"/>
    <w:rsid w:val="00F43E8F"/>
    <w:rsid w:val="00F441CB"/>
    <w:rsid w:val="00F44447"/>
    <w:rsid w:val="00F4455D"/>
    <w:rsid w:val="00F44749"/>
    <w:rsid w:val="00F44768"/>
    <w:rsid w:val="00F447E9"/>
    <w:rsid w:val="00F447FF"/>
    <w:rsid w:val="00F44CC0"/>
    <w:rsid w:val="00F44D59"/>
    <w:rsid w:val="00F4500D"/>
    <w:rsid w:val="00F45382"/>
    <w:rsid w:val="00F453AD"/>
    <w:rsid w:val="00F45578"/>
    <w:rsid w:val="00F456F6"/>
    <w:rsid w:val="00F45F7F"/>
    <w:rsid w:val="00F45FDA"/>
    <w:rsid w:val="00F4614C"/>
    <w:rsid w:val="00F46976"/>
    <w:rsid w:val="00F46988"/>
    <w:rsid w:val="00F46A64"/>
    <w:rsid w:val="00F46B51"/>
    <w:rsid w:val="00F46DEF"/>
    <w:rsid w:val="00F46E8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7D6"/>
    <w:rsid w:val="00F51935"/>
    <w:rsid w:val="00F51A0F"/>
    <w:rsid w:val="00F51ABD"/>
    <w:rsid w:val="00F51D1E"/>
    <w:rsid w:val="00F51D5C"/>
    <w:rsid w:val="00F51DB5"/>
    <w:rsid w:val="00F51F52"/>
    <w:rsid w:val="00F521F2"/>
    <w:rsid w:val="00F523B3"/>
    <w:rsid w:val="00F527EC"/>
    <w:rsid w:val="00F52879"/>
    <w:rsid w:val="00F52968"/>
    <w:rsid w:val="00F52BBC"/>
    <w:rsid w:val="00F52D01"/>
    <w:rsid w:val="00F52D88"/>
    <w:rsid w:val="00F52E04"/>
    <w:rsid w:val="00F53198"/>
    <w:rsid w:val="00F531F9"/>
    <w:rsid w:val="00F5320D"/>
    <w:rsid w:val="00F53531"/>
    <w:rsid w:val="00F535A7"/>
    <w:rsid w:val="00F536EA"/>
    <w:rsid w:val="00F537AA"/>
    <w:rsid w:val="00F537EB"/>
    <w:rsid w:val="00F54399"/>
    <w:rsid w:val="00F543B5"/>
    <w:rsid w:val="00F54431"/>
    <w:rsid w:val="00F54480"/>
    <w:rsid w:val="00F545A1"/>
    <w:rsid w:val="00F54DA7"/>
    <w:rsid w:val="00F54F25"/>
    <w:rsid w:val="00F551A5"/>
    <w:rsid w:val="00F558BD"/>
    <w:rsid w:val="00F55985"/>
    <w:rsid w:val="00F55C6F"/>
    <w:rsid w:val="00F55CBB"/>
    <w:rsid w:val="00F566DF"/>
    <w:rsid w:val="00F56893"/>
    <w:rsid w:val="00F56B22"/>
    <w:rsid w:val="00F56EA2"/>
    <w:rsid w:val="00F57059"/>
    <w:rsid w:val="00F570D9"/>
    <w:rsid w:val="00F570FE"/>
    <w:rsid w:val="00F57514"/>
    <w:rsid w:val="00F57621"/>
    <w:rsid w:val="00F576AC"/>
    <w:rsid w:val="00F577D2"/>
    <w:rsid w:val="00F57A7C"/>
    <w:rsid w:val="00F57B37"/>
    <w:rsid w:val="00F57B86"/>
    <w:rsid w:val="00F57D29"/>
    <w:rsid w:val="00F57FDD"/>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0F3"/>
    <w:rsid w:val="00F6412B"/>
    <w:rsid w:val="00F641E0"/>
    <w:rsid w:val="00F6426D"/>
    <w:rsid w:val="00F64380"/>
    <w:rsid w:val="00F6444B"/>
    <w:rsid w:val="00F6475F"/>
    <w:rsid w:val="00F6481B"/>
    <w:rsid w:val="00F648D0"/>
    <w:rsid w:val="00F64A89"/>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701"/>
    <w:rsid w:val="00F67B0B"/>
    <w:rsid w:val="00F67CC8"/>
    <w:rsid w:val="00F67D6B"/>
    <w:rsid w:val="00F67ECE"/>
    <w:rsid w:val="00F67F50"/>
    <w:rsid w:val="00F67F68"/>
    <w:rsid w:val="00F67FC7"/>
    <w:rsid w:val="00F7048E"/>
    <w:rsid w:val="00F7054F"/>
    <w:rsid w:val="00F705FE"/>
    <w:rsid w:val="00F70964"/>
    <w:rsid w:val="00F70991"/>
    <w:rsid w:val="00F70B03"/>
    <w:rsid w:val="00F70F36"/>
    <w:rsid w:val="00F70FA7"/>
    <w:rsid w:val="00F71051"/>
    <w:rsid w:val="00F710CB"/>
    <w:rsid w:val="00F711F6"/>
    <w:rsid w:val="00F7120C"/>
    <w:rsid w:val="00F712FB"/>
    <w:rsid w:val="00F7143C"/>
    <w:rsid w:val="00F71719"/>
    <w:rsid w:val="00F719EE"/>
    <w:rsid w:val="00F71BAF"/>
    <w:rsid w:val="00F71D80"/>
    <w:rsid w:val="00F71EC0"/>
    <w:rsid w:val="00F72200"/>
    <w:rsid w:val="00F722E8"/>
    <w:rsid w:val="00F7258C"/>
    <w:rsid w:val="00F727E7"/>
    <w:rsid w:val="00F72B2C"/>
    <w:rsid w:val="00F7316C"/>
    <w:rsid w:val="00F73345"/>
    <w:rsid w:val="00F73566"/>
    <w:rsid w:val="00F735E6"/>
    <w:rsid w:val="00F739AF"/>
    <w:rsid w:val="00F73D0E"/>
    <w:rsid w:val="00F73D87"/>
    <w:rsid w:val="00F73E99"/>
    <w:rsid w:val="00F74380"/>
    <w:rsid w:val="00F747EB"/>
    <w:rsid w:val="00F74923"/>
    <w:rsid w:val="00F74A97"/>
    <w:rsid w:val="00F74C76"/>
    <w:rsid w:val="00F74F36"/>
    <w:rsid w:val="00F751EA"/>
    <w:rsid w:val="00F751FA"/>
    <w:rsid w:val="00F75254"/>
    <w:rsid w:val="00F7525F"/>
    <w:rsid w:val="00F7589F"/>
    <w:rsid w:val="00F7591E"/>
    <w:rsid w:val="00F76210"/>
    <w:rsid w:val="00F76AC2"/>
    <w:rsid w:val="00F76F87"/>
    <w:rsid w:val="00F771BB"/>
    <w:rsid w:val="00F771F2"/>
    <w:rsid w:val="00F77328"/>
    <w:rsid w:val="00F7793A"/>
    <w:rsid w:val="00F77C87"/>
    <w:rsid w:val="00F77D16"/>
    <w:rsid w:val="00F80317"/>
    <w:rsid w:val="00F80AFB"/>
    <w:rsid w:val="00F80BEF"/>
    <w:rsid w:val="00F80F1C"/>
    <w:rsid w:val="00F810C4"/>
    <w:rsid w:val="00F8179F"/>
    <w:rsid w:val="00F81FD9"/>
    <w:rsid w:val="00F8210C"/>
    <w:rsid w:val="00F82345"/>
    <w:rsid w:val="00F82536"/>
    <w:rsid w:val="00F8266A"/>
    <w:rsid w:val="00F827D7"/>
    <w:rsid w:val="00F82957"/>
    <w:rsid w:val="00F82B7C"/>
    <w:rsid w:val="00F82C01"/>
    <w:rsid w:val="00F82C34"/>
    <w:rsid w:val="00F832AB"/>
    <w:rsid w:val="00F83589"/>
    <w:rsid w:val="00F835F0"/>
    <w:rsid w:val="00F836F4"/>
    <w:rsid w:val="00F8387B"/>
    <w:rsid w:val="00F83B6A"/>
    <w:rsid w:val="00F83C1C"/>
    <w:rsid w:val="00F83E08"/>
    <w:rsid w:val="00F83E7F"/>
    <w:rsid w:val="00F83EC4"/>
    <w:rsid w:val="00F83F10"/>
    <w:rsid w:val="00F84194"/>
    <w:rsid w:val="00F849A6"/>
    <w:rsid w:val="00F84A8C"/>
    <w:rsid w:val="00F84AA5"/>
    <w:rsid w:val="00F84B4B"/>
    <w:rsid w:val="00F84FD6"/>
    <w:rsid w:val="00F855CD"/>
    <w:rsid w:val="00F85A30"/>
    <w:rsid w:val="00F85EEA"/>
    <w:rsid w:val="00F86089"/>
    <w:rsid w:val="00F86221"/>
    <w:rsid w:val="00F862D2"/>
    <w:rsid w:val="00F862DB"/>
    <w:rsid w:val="00F863F7"/>
    <w:rsid w:val="00F86816"/>
    <w:rsid w:val="00F86891"/>
    <w:rsid w:val="00F86BD3"/>
    <w:rsid w:val="00F87008"/>
    <w:rsid w:val="00F87268"/>
    <w:rsid w:val="00F87812"/>
    <w:rsid w:val="00F87AE6"/>
    <w:rsid w:val="00F87BE6"/>
    <w:rsid w:val="00F87DA8"/>
    <w:rsid w:val="00F900CC"/>
    <w:rsid w:val="00F90182"/>
    <w:rsid w:val="00F903D8"/>
    <w:rsid w:val="00F909A1"/>
    <w:rsid w:val="00F909E4"/>
    <w:rsid w:val="00F90B93"/>
    <w:rsid w:val="00F90DBC"/>
    <w:rsid w:val="00F90E73"/>
    <w:rsid w:val="00F90FE8"/>
    <w:rsid w:val="00F911A1"/>
    <w:rsid w:val="00F913CE"/>
    <w:rsid w:val="00F915E8"/>
    <w:rsid w:val="00F9176D"/>
    <w:rsid w:val="00F9178A"/>
    <w:rsid w:val="00F92213"/>
    <w:rsid w:val="00F92352"/>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4CA"/>
    <w:rsid w:val="00F95508"/>
    <w:rsid w:val="00F95B0A"/>
    <w:rsid w:val="00F95F2F"/>
    <w:rsid w:val="00F95F79"/>
    <w:rsid w:val="00F9644A"/>
    <w:rsid w:val="00F9656E"/>
    <w:rsid w:val="00F96C44"/>
    <w:rsid w:val="00F96DD6"/>
    <w:rsid w:val="00F96FBB"/>
    <w:rsid w:val="00F9707A"/>
    <w:rsid w:val="00F97210"/>
    <w:rsid w:val="00F97D2B"/>
    <w:rsid w:val="00F97D30"/>
    <w:rsid w:val="00FA0237"/>
    <w:rsid w:val="00FA0341"/>
    <w:rsid w:val="00FA04DC"/>
    <w:rsid w:val="00FA0635"/>
    <w:rsid w:val="00FA0732"/>
    <w:rsid w:val="00FA0B1D"/>
    <w:rsid w:val="00FA0C29"/>
    <w:rsid w:val="00FA0D15"/>
    <w:rsid w:val="00FA0D37"/>
    <w:rsid w:val="00FA1266"/>
    <w:rsid w:val="00FA17E2"/>
    <w:rsid w:val="00FA1AB4"/>
    <w:rsid w:val="00FA1AC7"/>
    <w:rsid w:val="00FA1B7B"/>
    <w:rsid w:val="00FA1D56"/>
    <w:rsid w:val="00FA1E41"/>
    <w:rsid w:val="00FA1E54"/>
    <w:rsid w:val="00FA2264"/>
    <w:rsid w:val="00FA248F"/>
    <w:rsid w:val="00FA2BD2"/>
    <w:rsid w:val="00FA2DC6"/>
    <w:rsid w:val="00FA2E59"/>
    <w:rsid w:val="00FA2F74"/>
    <w:rsid w:val="00FA322E"/>
    <w:rsid w:val="00FA35A8"/>
    <w:rsid w:val="00FA35B5"/>
    <w:rsid w:val="00FA3961"/>
    <w:rsid w:val="00FA39DF"/>
    <w:rsid w:val="00FA3A05"/>
    <w:rsid w:val="00FA3CA1"/>
    <w:rsid w:val="00FA3FBB"/>
    <w:rsid w:val="00FA3FF9"/>
    <w:rsid w:val="00FA4097"/>
    <w:rsid w:val="00FA4988"/>
    <w:rsid w:val="00FA4E7D"/>
    <w:rsid w:val="00FA506A"/>
    <w:rsid w:val="00FA50FF"/>
    <w:rsid w:val="00FA545E"/>
    <w:rsid w:val="00FA55BE"/>
    <w:rsid w:val="00FA5A91"/>
    <w:rsid w:val="00FA5AA4"/>
    <w:rsid w:val="00FA5AD5"/>
    <w:rsid w:val="00FA5CD0"/>
    <w:rsid w:val="00FA5D65"/>
    <w:rsid w:val="00FA5E7E"/>
    <w:rsid w:val="00FA612E"/>
    <w:rsid w:val="00FA62E2"/>
    <w:rsid w:val="00FA62FE"/>
    <w:rsid w:val="00FA6352"/>
    <w:rsid w:val="00FA66D3"/>
    <w:rsid w:val="00FA676B"/>
    <w:rsid w:val="00FA68B6"/>
    <w:rsid w:val="00FA69F7"/>
    <w:rsid w:val="00FA6F15"/>
    <w:rsid w:val="00FA715B"/>
    <w:rsid w:val="00FA71D1"/>
    <w:rsid w:val="00FA75F4"/>
    <w:rsid w:val="00FA7647"/>
    <w:rsid w:val="00FA7955"/>
    <w:rsid w:val="00FA7BED"/>
    <w:rsid w:val="00FA7C0E"/>
    <w:rsid w:val="00FA7C97"/>
    <w:rsid w:val="00FB0129"/>
    <w:rsid w:val="00FB04AA"/>
    <w:rsid w:val="00FB0AF7"/>
    <w:rsid w:val="00FB0D17"/>
    <w:rsid w:val="00FB1031"/>
    <w:rsid w:val="00FB11CF"/>
    <w:rsid w:val="00FB13FF"/>
    <w:rsid w:val="00FB1569"/>
    <w:rsid w:val="00FB1910"/>
    <w:rsid w:val="00FB193E"/>
    <w:rsid w:val="00FB1B8B"/>
    <w:rsid w:val="00FB1BF6"/>
    <w:rsid w:val="00FB1C36"/>
    <w:rsid w:val="00FB1CB2"/>
    <w:rsid w:val="00FB1E17"/>
    <w:rsid w:val="00FB2797"/>
    <w:rsid w:val="00FB297C"/>
    <w:rsid w:val="00FB2A2C"/>
    <w:rsid w:val="00FB2D8B"/>
    <w:rsid w:val="00FB2DA8"/>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002"/>
    <w:rsid w:val="00FB7156"/>
    <w:rsid w:val="00FB7455"/>
    <w:rsid w:val="00FB7821"/>
    <w:rsid w:val="00FB7D53"/>
    <w:rsid w:val="00FB7E9A"/>
    <w:rsid w:val="00FB7F03"/>
    <w:rsid w:val="00FC05B4"/>
    <w:rsid w:val="00FC05CD"/>
    <w:rsid w:val="00FC05D4"/>
    <w:rsid w:val="00FC08AB"/>
    <w:rsid w:val="00FC0A4E"/>
    <w:rsid w:val="00FC0CBC"/>
    <w:rsid w:val="00FC0D52"/>
    <w:rsid w:val="00FC0E0C"/>
    <w:rsid w:val="00FC1192"/>
    <w:rsid w:val="00FC11FF"/>
    <w:rsid w:val="00FC12E6"/>
    <w:rsid w:val="00FC132D"/>
    <w:rsid w:val="00FC1755"/>
    <w:rsid w:val="00FC1DCB"/>
    <w:rsid w:val="00FC1F0B"/>
    <w:rsid w:val="00FC2000"/>
    <w:rsid w:val="00FC2564"/>
    <w:rsid w:val="00FC2B87"/>
    <w:rsid w:val="00FC2DCC"/>
    <w:rsid w:val="00FC312F"/>
    <w:rsid w:val="00FC344C"/>
    <w:rsid w:val="00FC36BD"/>
    <w:rsid w:val="00FC394E"/>
    <w:rsid w:val="00FC3BEE"/>
    <w:rsid w:val="00FC3C45"/>
    <w:rsid w:val="00FC3C86"/>
    <w:rsid w:val="00FC3D93"/>
    <w:rsid w:val="00FC3E6E"/>
    <w:rsid w:val="00FC41F5"/>
    <w:rsid w:val="00FC4378"/>
    <w:rsid w:val="00FC44F5"/>
    <w:rsid w:val="00FC4565"/>
    <w:rsid w:val="00FC4815"/>
    <w:rsid w:val="00FC486B"/>
    <w:rsid w:val="00FC4A7E"/>
    <w:rsid w:val="00FC4BDA"/>
    <w:rsid w:val="00FC5033"/>
    <w:rsid w:val="00FC5230"/>
    <w:rsid w:val="00FC5A11"/>
    <w:rsid w:val="00FC5ED4"/>
    <w:rsid w:val="00FC6067"/>
    <w:rsid w:val="00FC63D7"/>
    <w:rsid w:val="00FC6515"/>
    <w:rsid w:val="00FC6AED"/>
    <w:rsid w:val="00FC6C33"/>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0CF6"/>
    <w:rsid w:val="00FD1252"/>
    <w:rsid w:val="00FD12F1"/>
    <w:rsid w:val="00FD181E"/>
    <w:rsid w:val="00FD1AD6"/>
    <w:rsid w:val="00FD2266"/>
    <w:rsid w:val="00FD22E8"/>
    <w:rsid w:val="00FD24AF"/>
    <w:rsid w:val="00FD25B9"/>
    <w:rsid w:val="00FD2D49"/>
    <w:rsid w:val="00FD2FA5"/>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370"/>
    <w:rsid w:val="00FD65BE"/>
    <w:rsid w:val="00FD688E"/>
    <w:rsid w:val="00FD6FB9"/>
    <w:rsid w:val="00FD72D8"/>
    <w:rsid w:val="00FD72E6"/>
    <w:rsid w:val="00FD7354"/>
    <w:rsid w:val="00FD74E5"/>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0B"/>
    <w:rsid w:val="00FE17FD"/>
    <w:rsid w:val="00FE1AF6"/>
    <w:rsid w:val="00FE1F6F"/>
    <w:rsid w:val="00FE2099"/>
    <w:rsid w:val="00FE259D"/>
    <w:rsid w:val="00FE2A35"/>
    <w:rsid w:val="00FE2A47"/>
    <w:rsid w:val="00FE2E9C"/>
    <w:rsid w:val="00FE3068"/>
    <w:rsid w:val="00FE31CC"/>
    <w:rsid w:val="00FE36FA"/>
    <w:rsid w:val="00FE3929"/>
    <w:rsid w:val="00FE3A66"/>
    <w:rsid w:val="00FE3C6D"/>
    <w:rsid w:val="00FE3C86"/>
    <w:rsid w:val="00FE3FA3"/>
    <w:rsid w:val="00FE4074"/>
    <w:rsid w:val="00FE43CD"/>
    <w:rsid w:val="00FE44AD"/>
    <w:rsid w:val="00FE478F"/>
    <w:rsid w:val="00FE4869"/>
    <w:rsid w:val="00FE4BAE"/>
    <w:rsid w:val="00FE4DEB"/>
    <w:rsid w:val="00FE4EB3"/>
    <w:rsid w:val="00FE5334"/>
    <w:rsid w:val="00FE536C"/>
    <w:rsid w:val="00FE557A"/>
    <w:rsid w:val="00FE5675"/>
    <w:rsid w:val="00FE5793"/>
    <w:rsid w:val="00FE57F7"/>
    <w:rsid w:val="00FE57FA"/>
    <w:rsid w:val="00FE5A80"/>
    <w:rsid w:val="00FE5FE8"/>
    <w:rsid w:val="00FE614C"/>
    <w:rsid w:val="00FE625C"/>
    <w:rsid w:val="00FE6560"/>
    <w:rsid w:val="00FE6582"/>
    <w:rsid w:val="00FE6611"/>
    <w:rsid w:val="00FE6D6A"/>
    <w:rsid w:val="00FE70FE"/>
    <w:rsid w:val="00FE7DA5"/>
    <w:rsid w:val="00FF00F4"/>
    <w:rsid w:val="00FF01A1"/>
    <w:rsid w:val="00FF035C"/>
    <w:rsid w:val="00FF0461"/>
    <w:rsid w:val="00FF057C"/>
    <w:rsid w:val="00FF0922"/>
    <w:rsid w:val="00FF0CE5"/>
    <w:rsid w:val="00FF0CF1"/>
    <w:rsid w:val="00FF0DF1"/>
    <w:rsid w:val="00FF1499"/>
    <w:rsid w:val="00FF153F"/>
    <w:rsid w:val="00FF190C"/>
    <w:rsid w:val="00FF1A1D"/>
    <w:rsid w:val="00FF1AD0"/>
    <w:rsid w:val="00FF1E0F"/>
    <w:rsid w:val="00FF20B7"/>
    <w:rsid w:val="00FF2160"/>
    <w:rsid w:val="00FF27A4"/>
    <w:rsid w:val="00FF27AF"/>
    <w:rsid w:val="00FF2AA2"/>
    <w:rsid w:val="00FF2BAB"/>
    <w:rsid w:val="00FF2D01"/>
    <w:rsid w:val="00FF2D9B"/>
    <w:rsid w:val="00FF2E18"/>
    <w:rsid w:val="00FF30FB"/>
    <w:rsid w:val="00FF3292"/>
    <w:rsid w:val="00FF3501"/>
    <w:rsid w:val="00FF384B"/>
    <w:rsid w:val="00FF38E5"/>
    <w:rsid w:val="00FF4184"/>
    <w:rsid w:val="00FF41CE"/>
    <w:rsid w:val="00FF4203"/>
    <w:rsid w:val="00FF42FE"/>
    <w:rsid w:val="00FF432C"/>
    <w:rsid w:val="00FF456B"/>
    <w:rsid w:val="00FF45D9"/>
    <w:rsid w:val="00FF5508"/>
    <w:rsid w:val="00FF583F"/>
    <w:rsid w:val="00FF63B4"/>
    <w:rsid w:val="00FF6A8F"/>
    <w:rsid w:val="00FF6BD1"/>
    <w:rsid w:val="00FF6D2B"/>
    <w:rsid w:val="00FF6FCA"/>
    <w:rsid w:val="00FF738A"/>
    <w:rsid w:val="00FF769E"/>
    <w:rsid w:val="00FF76BF"/>
    <w:rsid w:val="00FF76E3"/>
    <w:rsid w:val="00FF76E6"/>
    <w:rsid w:val="00FF7789"/>
    <w:rsid w:val="00FF7962"/>
    <w:rsid w:val="00FF79B1"/>
    <w:rsid w:val="00FF7ABB"/>
    <w:rsid w:val="00FF7D8D"/>
    <w:rsid w:val="39217D55"/>
    <w:rsid w:val="7500F3C9"/>
    <w:rsid w:val="75AEF584"/>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BA2034CB-3BED-433D-BFC3-F9FD58B1C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iPriority="8" w:unhideWhenUsed="1" w:qFormat="1"/>
    <w:lsdException w:name="table of figures" w:uiPriority="99"/>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C258CD"/>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numPr>
        <w:numId w:val="5"/>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numPr>
        <w:ilvl w:val="1"/>
      </w:num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F3B4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numPr>
        <w:ilvl w:val="3"/>
      </w:numPr>
      <w:outlineLvl w:val="3"/>
    </w:pPr>
    <w:rPr>
      <w:sz w:val="24"/>
    </w:rPr>
  </w:style>
  <w:style w:type="paragraph" w:styleId="Heading5">
    <w:name w:val="heading 5"/>
    <w:basedOn w:val="Heading4"/>
    <w:next w:val="Normal"/>
    <w:link w:val="Heading5Char"/>
    <w:qFormat/>
    <w:rsid w:val="000F3B47"/>
    <w:pPr>
      <w:numPr>
        <w:ilvl w:val="4"/>
      </w:numPr>
      <w:outlineLvl w:val="4"/>
    </w:pPr>
    <w:rPr>
      <w:sz w:val="22"/>
    </w:rPr>
  </w:style>
  <w:style w:type="paragraph" w:styleId="Heading6">
    <w:name w:val="heading 6"/>
    <w:basedOn w:val="H6"/>
    <w:next w:val="Normal"/>
    <w:link w:val="Heading6Char"/>
    <w:qFormat/>
    <w:rsid w:val="000F3B47"/>
    <w:pPr>
      <w:numPr>
        <w:ilvl w:val="5"/>
      </w:numPr>
      <w:outlineLvl w:val="5"/>
    </w:pPr>
  </w:style>
  <w:style w:type="paragraph" w:styleId="Heading7">
    <w:name w:val="heading 7"/>
    <w:basedOn w:val="H6"/>
    <w:next w:val="Normal"/>
    <w:link w:val="Heading7Char"/>
    <w:qFormat/>
    <w:rsid w:val="000F3B47"/>
    <w:pPr>
      <w:numPr>
        <w:ilvl w:val="6"/>
      </w:numPr>
      <w:outlineLvl w:val="6"/>
    </w:pPr>
  </w:style>
  <w:style w:type="paragraph" w:styleId="Heading8">
    <w:name w:val="heading 8"/>
    <w:basedOn w:val="Heading1"/>
    <w:next w:val="Normal"/>
    <w:link w:val="Heading8Char"/>
    <w:qFormat/>
    <w:rsid w:val="000F3B47"/>
    <w:pPr>
      <w:numPr>
        <w:ilvl w:val="7"/>
      </w:numPr>
      <w:outlineLvl w:val="7"/>
    </w:pPr>
  </w:style>
  <w:style w:type="paragraph" w:styleId="Heading9">
    <w:name w:val="heading 9"/>
    <w:basedOn w:val="Heading8"/>
    <w:next w:val="Normal"/>
    <w:link w:val="Heading9Char"/>
    <w:qFormat/>
    <w:rsid w:val="000F3B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
    <w:basedOn w:val="Normal"/>
    <w:link w:val="ListParagraphChar"/>
    <w:uiPriority w:val="99"/>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customStyle="1" w:styleId="3GPPHeader">
    <w:name w:val="3GPP_Header"/>
    <w:basedOn w:val="BodyText"/>
    <w:rsid w:val="004117F0"/>
    <w:pPr>
      <w:tabs>
        <w:tab w:val="left" w:pos="1701"/>
        <w:tab w:val="right" w:pos="9639"/>
      </w:tabs>
      <w:spacing w:after="240"/>
      <w:jc w:val="both"/>
    </w:pPr>
    <w:rPr>
      <w:rFonts w:ascii="Arial" w:eastAsia="SimSun" w:hAnsi="Arial"/>
      <w:b/>
      <w:sz w:val="24"/>
      <w:lang w:eastAsia="zh-CN"/>
    </w:rPr>
  </w:style>
  <w:style w:type="paragraph" w:customStyle="1" w:styleId="Reference">
    <w:name w:val="Reference"/>
    <w:basedOn w:val="BodyText"/>
    <w:rsid w:val="004117F0"/>
    <w:pPr>
      <w:numPr>
        <w:numId w:val="1"/>
      </w:numPr>
      <w:jc w:val="both"/>
    </w:pPr>
    <w:rPr>
      <w:rFonts w:ascii="Arial" w:eastAsia="SimSun" w:hAnsi="Arial"/>
      <w:lang w:eastAsia="zh-CN"/>
    </w:rPr>
  </w:style>
  <w:style w:type="paragraph" w:customStyle="1" w:styleId="Proposal">
    <w:name w:val="Proposal"/>
    <w:basedOn w:val="BodyText"/>
    <w:qFormat/>
    <w:rsid w:val="004117F0"/>
    <w:pPr>
      <w:numPr>
        <w:numId w:val="2"/>
      </w:numPr>
      <w:tabs>
        <w:tab w:val="left" w:pos="1701"/>
      </w:tabs>
      <w:jc w:val="both"/>
    </w:pPr>
    <w:rPr>
      <w:rFonts w:ascii="Arial" w:eastAsia="SimSun" w:hAnsi="Arial"/>
      <w:b/>
      <w:bCs/>
      <w:lang w:eastAsia="zh-CN"/>
    </w:rPr>
  </w:style>
  <w:style w:type="paragraph" w:customStyle="1" w:styleId="Observation">
    <w:name w:val="Observation"/>
    <w:basedOn w:val="Proposal"/>
    <w:qFormat/>
    <w:rsid w:val="004117F0"/>
    <w:rPr>
      <w:lang w:eastAsia="ja-JP"/>
    </w:rPr>
  </w:style>
  <w:style w:type="paragraph" w:styleId="TableofFigures">
    <w:name w:val="table of figures"/>
    <w:basedOn w:val="BodyText"/>
    <w:next w:val="Normal"/>
    <w:uiPriority w:val="99"/>
    <w:locked/>
    <w:rsid w:val="004117F0"/>
    <w:pPr>
      <w:ind w:left="1701" w:hanging="1701"/>
    </w:pPr>
    <w:rPr>
      <w:rFonts w:ascii="Arial" w:eastAsia="SimSun" w:hAnsi="Arial"/>
      <w:b/>
      <w:lang w:eastAsia="zh-CN"/>
    </w:rPr>
  </w:style>
  <w:style w:type="character" w:styleId="UnresolvedMention">
    <w:name w:val="Unresolved Mention"/>
    <w:basedOn w:val="DefaultParagraphFont"/>
    <w:uiPriority w:val="99"/>
    <w:unhideWhenUsed/>
    <w:rsid w:val="005E4767"/>
    <w:rPr>
      <w:color w:val="605E5C"/>
      <w:shd w:val="clear" w:color="auto" w:fill="E1DFDD"/>
    </w:rPr>
  </w:style>
  <w:style w:type="character" w:styleId="Mention">
    <w:name w:val="Mention"/>
    <w:basedOn w:val="DefaultParagraphFont"/>
    <w:uiPriority w:val="99"/>
    <w:unhideWhenUsed/>
    <w:rsid w:val="005E4767"/>
    <w:rPr>
      <w:color w:val="2B579A"/>
      <w:shd w:val="clear" w:color="auto" w:fill="E1DFDD"/>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iPriority w:val="8"/>
    <w:qFormat/>
    <w:rsid w:val="00C56DF1"/>
    <w:pPr>
      <w:tabs>
        <w:tab w:val="left" w:pos="964"/>
      </w:tabs>
      <w:overflowPunct/>
      <w:autoSpaceDE/>
      <w:autoSpaceDN/>
      <w:adjustRightInd/>
      <w:spacing w:before="120" w:after="60"/>
      <w:ind w:left="964" w:hanging="964"/>
      <w:jc w:val="both"/>
      <w:textAlignment w:val="auto"/>
    </w:pPr>
    <w:rPr>
      <w:rFonts w:ascii="Ericsson Hilda" w:eastAsia="SimSun" w:hAnsi="Ericsson Hilda" w:cs="Verdana"/>
      <w:bCs/>
      <w:szCs w:val="22"/>
      <w:lang w:val="en-US" w:eastAsia="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basedOn w:val="DefaultParagraphFont"/>
    <w:link w:val="Caption"/>
    <w:uiPriority w:val="8"/>
    <w:qFormat/>
    <w:rsid w:val="00C56DF1"/>
    <w:rPr>
      <w:rFonts w:ascii="Ericsson Hilda" w:eastAsia="SimSun" w:hAnsi="Ericsson Hilda" w:cs="Verdana"/>
      <w:bCs/>
      <w:szCs w:val="22"/>
      <w:lang w:val="en-US" w:eastAsia="en-US"/>
    </w:rPr>
  </w:style>
  <w:style w:type="paragraph" w:customStyle="1" w:styleId="IvDbodytext">
    <w:name w:val="IvD bodytext"/>
    <w:basedOn w:val="BodyText"/>
    <w:link w:val="IvDbodytextChar"/>
    <w:qFormat/>
    <w:rsid w:val="00EA5EC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DefaultParagraphFont"/>
    <w:link w:val="IvDbodytext"/>
    <w:rsid w:val="00EA5EC6"/>
    <w:rPr>
      <w:rFonts w:ascii="Arial" w:eastAsia="Times New Roman" w:hAnsi="Arial"/>
      <w:spacing w:val="2"/>
      <w:lang w:val="en-US" w:eastAsia="en-US"/>
    </w:rPr>
  </w:style>
  <w:style w:type="numbering" w:customStyle="1" w:styleId="CurrentList1">
    <w:name w:val="Current List1"/>
    <w:uiPriority w:val="99"/>
    <w:rsid w:val="00527A72"/>
    <w:pPr>
      <w:numPr>
        <w:numId w:val="3"/>
      </w:numPr>
    </w:pPr>
  </w:style>
  <w:style w:type="numbering" w:customStyle="1" w:styleId="CurrentList2">
    <w:name w:val="Current List2"/>
    <w:uiPriority w:val="99"/>
    <w:rsid w:val="00527A72"/>
    <w:pPr>
      <w:numPr>
        <w:numId w:val="4"/>
      </w:numPr>
    </w:pPr>
  </w:style>
  <w:style w:type="paragraph" w:customStyle="1" w:styleId="Agreement">
    <w:name w:val="Agreement"/>
    <w:basedOn w:val="Normal"/>
    <w:next w:val="Normal"/>
    <w:uiPriority w:val="99"/>
    <w:qFormat/>
    <w:rsid w:val="00F06EFF"/>
    <w:pPr>
      <w:numPr>
        <w:numId w:val="6"/>
      </w:numPr>
      <w:overflowPunct/>
      <w:autoSpaceDE/>
      <w:autoSpaceDN/>
      <w:adjustRightInd/>
      <w:spacing w:before="60" w:after="0"/>
      <w:textAlignment w:val="auto"/>
    </w:pPr>
    <w:rPr>
      <w:rFonts w:ascii="Arial" w:eastAsia="MS Mincho" w:hAnsi="Arial"/>
      <w:b/>
      <w:szCs w:val="24"/>
      <w:lang w:eastAsia="en-GB"/>
    </w:rPr>
  </w:style>
  <w:style w:type="paragraph" w:customStyle="1" w:styleId="Default">
    <w:name w:val="Default"/>
    <w:rsid w:val="00E350F7"/>
    <w:pPr>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9067329">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1388427">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89138943">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0458234">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8882596">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0489404">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1742279">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5155281">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498425843">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077669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232991">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79445226">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8428970">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1121457">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032A354-91EB-47E5-B6AD-D672767044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19A98C2B-6315-4138-B240-886798D3ED5A}">
  <ds:schemaRefs>
    <ds:schemaRef ds:uri="http://schemas.microsoft.com/sharepoint/v3"/>
    <ds:schemaRef ds:uri="http://purl.org/dc/dcmitype/"/>
    <ds:schemaRef ds:uri="http://purl.org/dc/elements/1.1/"/>
    <ds:schemaRef ds:uri="http://schemas.microsoft.com/office/2006/documentManagement/types"/>
    <ds:schemaRef ds:uri="http://schemas.microsoft.com/office/2006/metadata/properties"/>
    <ds:schemaRef ds:uri="http://www.w3.org/XML/1998/namespace"/>
    <ds:schemaRef ds:uri="http://schemas.microsoft.com/office/infopath/2007/PartnerControls"/>
    <ds:schemaRef ds:uri="http://schemas.openxmlformats.org/package/2006/metadata/core-properties"/>
    <ds:schemaRef ds:uri="2f282d3b-eb4a-4b09-b61f-b9593442e286"/>
    <ds:schemaRef ds:uri="d8762117-8292-4133-b1c7-eab5c6487cfd"/>
    <ds:schemaRef ds:uri="9b239327-9e80-40e4-b1b7-4394fed77a33"/>
    <ds:schemaRef ds:uri="http://purl.org/dc/terms/"/>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1020</TotalTime>
  <Pages>8</Pages>
  <Words>3740</Words>
  <Characters>21319</Characters>
  <Application>Microsoft Office Word</Application>
  <DocSecurity>0</DocSecurity>
  <Lines>177</Lines>
  <Paragraphs>50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25009</CharactersWithSpaces>
  <SharedDoc>false</SharedDoc>
  <HyperlinkBase/>
  <HLinks>
    <vt:vector size="168" baseType="variant">
      <vt:variant>
        <vt:i4>1966133</vt:i4>
      </vt:variant>
      <vt:variant>
        <vt:i4>101</vt:i4>
      </vt:variant>
      <vt:variant>
        <vt:i4>0</vt:i4>
      </vt:variant>
      <vt:variant>
        <vt:i4>5</vt:i4>
      </vt:variant>
      <vt:variant>
        <vt:lpwstr/>
      </vt:variant>
      <vt:variant>
        <vt:lpwstr>_Toc165996806</vt:lpwstr>
      </vt:variant>
      <vt:variant>
        <vt:i4>1966133</vt:i4>
      </vt:variant>
      <vt:variant>
        <vt:i4>98</vt:i4>
      </vt:variant>
      <vt:variant>
        <vt:i4>0</vt:i4>
      </vt:variant>
      <vt:variant>
        <vt:i4>5</vt:i4>
      </vt:variant>
      <vt:variant>
        <vt:lpwstr/>
      </vt:variant>
      <vt:variant>
        <vt:lpwstr>_Toc165996805</vt:lpwstr>
      </vt:variant>
      <vt:variant>
        <vt:i4>1966133</vt:i4>
      </vt:variant>
      <vt:variant>
        <vt:i4>95</vt:i4>
      </vt:variant>
      <vt:variant>
        <vt:i4>0</vt:i4>
      </vt:variant>
      <vt:variant>
        <vt:i4>5</vt:i4>
      </vt:variant>
      <vt:variant>
        <vt:lpwstr/>
      </vt:variant>
      <vt:variant>
        <vt:lpwstr>_Toc165996804</vt:lpwstr>
      </vt:variant>
      <vt:variant>
        <vt:i4>1966133</vt:i4>
      </vt:variant>
      <vt:variant>
        <vt:i4>92</vt:i4>
      </vt:variant>
      <vt:variant>
        <vt:i4>0</vt:i4>
      </vt:variant>
      <vt:variant>
        <vt:i4>5</vt:i4>
      </vt:variant>
      <vt:variant>
        <vt:lpwstr/>
      </vt:variant>
      <vt:variant>
        <vt:lpwstr>_Toc165996803</vt:lpwstr>
      </vt:variant>
      <vt:variant>
        <vt:i4>1966133</vt:i4>
      </vt:variant>
      <vt:variant>
        <vt:i4>89</vt:i4>
      </vt:variant>
      <vt:variant>
        <vt:i4>0</vt:i4>
      </vt:variant>
      <vt:variant>
        <vt:i4>5</vt:i4>
      </vt:variant>
      <vt:variant>
        <vt:lpwstr/>
      </vt:variant>
      <vt:variant>
        <vt:lpwstr>_Toc165996802</vt:lpwstr>
      </vt:variant>
      <vt:variant>
        <vt:i4>1966133</vt:i4>
      </vt:variant>
      <vt:variant>
        <vt:i4>86</vt:i4>
      </vt:variant>
      <vt:variant>
        <vt:i4>0</vt:i4>
      </vt:variant>
      <vt:variant>
        <vt:i4>5</vt:i4>
      </vt:variant>
      <vt:variant>
        <vt:lpwstr/>
      </vt:variant>
      <vt:variant>
        <vt:lpwstr>_Toc165996801</vt:lpwstr>
      </vt:variant>
      <vt:variant>
        <vt:i4>1966133</vt:i4>
      </vt:variant>
      <vt:variant>
        <vt:i4>83</vt:i4>
      </vt:variant>
      <vt:variant>
        <vt:i4>0</vt:i4>
      </vt:variant>
      <vt:variant>
        <vt:i4>5</vt:i4>
      </vt:variant>
      <vt:variant>
        <vt:lpwstr/>
      </vt:variant>
      <vt:variant>
        <vt:lpwstr>_Toc165996800</vt:lpwstr>
      </vt:variant>
      <vt:variant>
        <vt:i4>1507386</vt:i4>
      </vt:variant>
      <vt:variant>
        <vt:i4>80</vt:i4>
      </vt:variant>
      <vt:variant>
        <vt:i4>0</vt:i4>
      </vt:variant>
      <vt:variant>
        <vt:i4>5</vt:i4>
      </vt:variant>
      <vt:variant>
        <vt:lpwstr/>
      </vt:variant>
      <vt:variant>
        <vt:lpwstr>_Toc165996799</vt:lpwstr>
      </vt:variant>
      <vt:variant>
        <vt:i4>1507386</vt:i4>
      </vt:variant>
      <vt:variant>
        <vt:i4>77</vt:i4>
      </vt:variant>
      <vt:variant>
        <vt:i4>0</vt:i4>
      </vt:variant>
      <vt:variant>
        <vt:i4>5</vt:i4>
      </vt:variant>
      <vt:variant>
        <vt:lpwstr/>
      </vt:variant>
      <vt:variant>
        <vt:lpwstr>_Toc165996798</vt:lpwstr>
      </vt:variant>
      <vt:variant>
        <vt:i4>1507386</vt:i4>
      </vt:variant>
      <vt:variant>
        <vt:i4>74</vt:i4>
      </vt:variant>
      <vt:variant>
        <vt:i4>0</vt:i4>
      </vt:variant>
      <vt:variant>
        <vt:i4>5</vt:i4>
      </vt:variant>
      <vt:variant>
        <vt:lpwstr/>
      </vt:variant>
      <vt:variant>
        <vt:lpwstr>_Toc165996797</vt:lpwstr>
      </vt:variant>
      <vt:variant>
        <vt:i4>1507386</vt:i4>
      </vt:variant>
      <vt:variant>
        <vt:i4>71</vt:i4>
      </vt:variant>
      <vt:variant>
        <vt:i4>0</vt:i4>
      </vt:variant>
      <vt:variant>
        <vt:i4>5</vt:i4>
      </vt:variant>
      <vt:variant>
        <vt:lpwstr/>
      </vt:variant>
      <vt:variant>
        <vt:lpwstr>_Toc165996796</vt:lpwstr>
      </vt:variant>
      <vt:variant>
        <vt:i4>1507386</vt:i4>
      </vt:variant>
      <vt:variant>
        <vt:i4>68</vt:i4>
      </vt:variant>
      <vt:variant>
        <vt:i4>0</vt:i4>
      </vt:variant>
      <vt:variant>
        <vt:i4>5</vt:i4>
      </vt:variant>
      <vt:variant>
        <vt:lpwstr/>
      </vt:variant>
      <vt:variant>
        <vt:lpwstr>_Toc165996795</vt:lpwstr>
      </vt:variant>
      <vt:variant>
        <vt:i4>1507386</vt:i4>
      </vt:variant>
      <vt:variant>
        <vt:i4>65</vt:i4>
      </vt:variant>
      <vt:variant>
        <vt:i4>0</vt:i4>
      </vt:variant>
      <vt:variant>
        <vt:i4>5</vt:i4>
      </vt:variant>
      <vt:variant>
        <vt:lpwstr/>
      </vt:variant>
      <vt:variant>
        <vt:lpwstr>_Toc165996794</vt:lpwstr>
      </vt:variant>
      <vt:variant>
        <vt:i4>1507386</vt:i4>
      </vt:variant>
      <vt:variant>
        <vt:i4>62</vt:i4>
      </vt:variant>
      <vt:variant>
        <vt:i4>0</vt:i4>
      </vt:variant>
      <vt:variant>
        <vt:i4>5</vt:i4>
      </vt:variant>
      <vt:variant>
        <vt:lpwstr/>
      </vt:variant>
      <vt:variant>
        <vt:lpwstr>_Toc165996793</vt:lpwstr>
      </vt:variant>
      <vt:variant>
        <vt:i4>1507386</vt:i4>
      </vt:variant>
      <vt:variant>
        <vt:i4>59</vt:i4>
      </vt:variant>
      <vt:variant>
        <vt:i4>0</vt:i4>
      </vt:variant>
      <vt:variant>
        <vt:i4>5</vt:i4>
      </vt:variant>
      <vt:variant>
        <vt:lpwstr/>
      </vt:variant>
      <vt:variant>
        <vt:lpwstr>_Toc165996792</vt:lpwstr>
      </vt:variant>
      <vt:variant>
        <vt:i4>1507386</vt:i4>
      </vt:variant>
      <vt:variant>
        <vt:i4>56</vt:i4>
      </vt:variant>
      <vt:variant>
        <vt:i4>0</vt:i4>
      </vt:variant>
      <vt:variant>
        <vt:i4>5</vt:i4>
      </vt:variant>
      <vt:variant>
        <vt:lpwstr/>
      </vt:variant>
      <vt:variant>
        <vt:lpwstr>_Toc165996791</vt:lpwstr>
      </vt:variant>
      <vt:variant>
        <vt:i4>1507386</vt:i4>
      </vt:variant>
      <vt:variant>
        <vt:i4>53</vt:i4>
      </vt:variant>
      <vt:variant>
        <vt:i4>0</vt:i4>
      </vt:variant>
      <vt:variant>
        <vt:i4>5</vt:i4>
      </vt:variant>
      <vt:variant>
        <vt:lpwstr/>
      </vt:variant>
      <vt:variant>
        <vt:lpwstr>_Toc165996790</vt:lpwstr>
      </vt:variant>
      <vt:variant>
        <vt:i4>1441850</vt:i4>
      </vt:variant>
      <vt:variant>
        <vt:i4>50</vt:i4>
      </vt:variant>
      <vt:variant>
        <vt:i4>0</vt:i4>
      </vt:variant>
      <vt:variant>
        <vt:i4>5</vt:i4>
      </vt:variant>
      <vt:variant>
        <vt:lpwstr/>
      </vt:variant>
      <vt:variant>
        <vt:lpwstr>_Toc165996789</vt:lpwstr>
      </vt:variant>
      <vt:variant>
        <vt:i4>1441850</vt:i4>
      </vt:variant>
      <vt:variant>
        <vt:i4>47</vt:i4>
      </vt:variant>
      <vt:variant>
        <vt:i4>0</vt:i4>
      </vt:variant>
      <vt:variant>
        <vt:i4>5</vt:i4>
      </vt:variant>
      <vt:variant>
        <vt:lpwstr/>
      </vt:variant>
      <vt:variant>
        <vt:lpwstr>_Toc165996788</vt:lpwstr>
      </vt:variant>
      <vt:variant>
        <vt:i4>1441850</vt:i4>
      </vt:variant>
      <vt:variant>
        <vt:i4>44</vt:i4>
      </vt:variant>
      <vt:variant>
        <vt:i4>0</vt:i4>
      </vt:variant>
      <vt:variant>
        <vt:i4>5</vt:i4>
      </vt:variant>
      <vt:variant>
        <vt:lpwstr/>
      </vt:variant>
      <vt:variant>
        <vt:lpwstr>_Toc165996787</vt:lpwstr>
      </vt:variant>
      <vt:variant>
        <vt:i4>1441850</vt:i4>
      </vt:variant>
      <vt:variant>
        <vt:i4>41</vt:i4>
      </vt:variant>
      <vt:variant>
        <vt:i4>0</vt:i4>
      </vt:variant>
      <vt:variant>
        <vt:i4>5</vt:i4>
      </vt:variant>
      <vt:variant>
        <vt:lpwstr/>
      </vt:variant>
      <vt:variant>
        <vt:lpwstr>_Toc165996786</vt:lpwstr>
      </vt:variant>
      <vt:variant>
        <vt:i4>1441850</vt:i4>
      </vt:variant>
      <vt:variant>
        <vt:i4>38</vt:i4>
      </vt:variant>
      <vt:variant>
        <vt:i4>0</vt:i4>
      </vt:variant>
      <vt:variant>
        <vt:i4>5</vt:i4>
      </vt:variant>
      <vt:variant>
        <vt:lpwstr/>
      </vt:variant>
      <vt:variant>
        <vt:lpwstr>_Toc165996785</vt:lpwstr>
      </vt:variant>
      <vt:variant>
        <vt:i4>1441850</vt:i4>
      </vt:variant>
      <vt:variant>
        <vt:i4>32</vt:i4>
      </vt:variant>
      <vt:variant>
        <vt:i4>0</vt:i4>
      </vt:variant>
      <vt:variant>
        <vt:i4>5</vt:i4>
      </vt:variant>
      <vt:variant>
        <vt:lpwstr/>
      </vt:variant>
      <vt:variant>
        <vt:lpwstr>_Toc165996784</vt:lpwstr>
      </vt:variant>
      <vt:variant>
        <vt:i4>1441850</vt:i4>
      </vt:variant>
      <vt:variant>
        <vt:i4>29</vt:i4>
      </vt:variant>
      <vt:variant>
        <vt:i4>0</vt:i4>
      </vt:variant>
      <vt:variant>
        <vt:i4>5</vt:i4>
      </vt:variant>
      <vt:variant>
        <vt:lpwstr/>
      </vt:variant>
      <vt:variant>
        <vt:lpwstr>_Toc165996783</vt:lpwstr>
      </vt:variant>
      <vt:variant>
        <vt:i4>1441850</vt:i4>
      </vt:variant>
      <vt:variant>
        <vt:i4>26</vt:i4>
      </vt:variant>
      <vt:variant>
        <vt:i4>0</vt:i4>
      </vt:variant>
      <vt:variant>
        <vt:i4>5</vt:i4>
      </vt:variant>
      <vt:variant>
        <vt:lpwstr/>
      </vt:variant>
      <vt:variant>
        <vt:lpwstr>_Toc165996782</vt:lpwstr>
      </vt:variant>
      <vt:variant>
        <vt:i4>2424906</vt:i4>
      </vt:variant>
      <vt:variant>
        <vt:i4>6</vt:i4>
      </vt:variant>
      <vt:variant>
        <vt:i4>0</vt:i4>
      </vt:variant>
      <vt:variant>
        <vt:i4>5</vt:i4>
      </vt:variant>
      <vt:variant>
        <vt:lpwstr>mailto:ali.parichehreh@ericsson.com</vt:lpwstr>
      </vt:variant>
      <vt:variant>
        <vt:lpwstr/>
      </vt:variant>
      <vt:variant>
        <vt:i4>196666</vt:i4>
      </vt:variant>
      <vt:variant>
        <vt:i4>3</vt:i4>
      </vt:variant>
      <vt:variant>
        <vt:i4>0</vt:i4>
      </vt:variant>
      <vt:variant>
        <vt:i4>5</vt:i4>
      </vt:variant>
      <vt:variant>
        <vt:lpwstr>mailto:li.ping.zhang@ericsson.com</vt:lpwstr>
      </vt:variant>
      <vt:variant>
        <vt:lpwstr/>
      </vt:variant>
      <vt:variant>
        <vt:i4>5242923</vt:i4>
      </vt:variant>
      <vt:variant>
        <vt:i4>0</vt:i4>
      </vt:variant>
      <vt:variant>
        <vt:i4>0</vt:i4>
      </vt:variant>
      <vt:variant>
        <vt:i4>5</vt:i4>
      </vt:variant>
      <vt:variant>
        <vt:lpwstr>mailto:johan.rune@ericsson.com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Ericsson (Ali)</cp:lastModifiedBy>
  <cp:revision>276</cp:revision>
  <cp:lastPrinted>2017-05-09T22:55:00Z</cp:lastPrinted>
  <dcterms:created xsi:type="dcterms:W3CDTF">2024-05-07T08:19:00Z</dcterms:created>
  <dcterms:modified xsi:type="dcterms:W3CDTF">2024-05-09T13:46:00Z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